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33AB" w14:textId="77777777" w:rsidR="00143F7E" w:rsidRPr="008E7E63" w:rsidRDefault="00143F7E" w:rsidP="009F5438">
      <w:pPr>
        <w:pStyle w:val="Odstavecseseznamem"/>
        <w:rPr>
          <w:b/>
        </w:rPr>
      </w:pPr>
    </w:p>
    <w:p w14:paraId="0C9B0157" w14:textId="77777777" w:rsidR="00F73C52" w:rsidRPr="00B82E98" w:rsidRDefault="00B82E98" w:rsidP="00507DB0">
      <w:pPr>
        <w:pStyle w:val="Zkladntext2"/>
        <w:shd w:val="clear" w:color="auto" w:fill="auto"/>
        <w:spacing w:before="0"/>
        <w:ind w:left="284" w:right="566"/>
        <w:jc w:val="center"/>
        <w:rPr>
          <w:sz w:val="22"/>
          <w:szCs w:val="22"/>
          <w:lang w:val="en-GB"/>
        </w:rPr>
      </w:pPr>
      <w:r w:rsidRPr="00B82E98">
        <w:rPr>
          <w:sz w:val="22"/>
          <w:szCs w:val="22"/>
          <w:lang w:val="en-GB"/>
        </w:rPr>
        <w:t>Avire is committed to strengthening its position as a market leader in elevator safety and communication solutions.</w:t>
      </w:r>
    </w:p>
    <w:p w14:paraId="318F0E65" w14:textId="77777777" w:rsidR="00507DB0" w:rsidRPr="00B82E98" w:rsidRDefault="00507DB0" w:rsidP="00507DB0">
      <w:pPr>
        <w:pStyle w:val="Zkladntext2"/>
        <w:shd w:val="clear" w:color="auto" w:fill="auto"/>
        <w:spacing w:before="0"/>
        <w:ind w:left="284" w:right="566"/>
        <w:jc w:val="center"/>
        <w:rPr>
          <w:sz w:val="22"/>
          <w:szCs w:val="22"/>
          <w:lang w:val="en-GB"/>
        </w:rPr>
      </w:pPr>
    </w:p>
    <w:p w14:paraId="5827FD79" w14:textId="77777777" w:rsidR="00F73C52" w:rsidRPr="00B82E98" w:rsidRDefault="006F6A73" w:rsidP="00F73C52">
      <w:pPr>
        <w:pStyle w:val="Zkladntext2"/>
        <w:shd w:val="clear" w:color="auto" w:fill="auto"/>
        <w:spacing w:before="0" w:after="0"/>
        <w:ind w:left="284" w:right="566"/>
        <w:jc w:val="both"/>
        <w:rPr>
          <w:b/>
          <w:i/>
          <w:sz w:val="22"/>
          <w:szCs w:val="22"/>
          <w:lang w:val="en-GB"/>
        </w:rPr>
      </w:pPr>
      <w:r>
        <w:rPr>
          <w:b/>
          <w:i/>
          <w:sz w:val="22"/>
          <w:szCs w:val="22"/>
          <w:lang w:val="en-GB"/>
        </w:rPr>
        <w:t>CUSTO</w:t>
      </w:r>
      <w:r w:rsidR="00B82E98" w:rsidRPr="00B82E98">
        <w:rPr>
          <w:b/>
          <w:i/>
          <w:sz w:val="22"/>
          <w:szCs w:val="22"/>
          <w:lang w:val="en-GB"/>
        </w:rPr>
        <w:t>MER</w:t>
      </w:r>
      <w:r>
        <w:rPr>
          <w:b/>
          <w:i/>
          <w:sz w:val="22"/>
          <w:szCs w:val="22"/>
          <w:lang w:val="en-GB"/>
        </w:rPr>
        <w:t>S</w:t>
      </w:r>
    </w:p>
    <w:p w14:paraId="1134016C" w14:textId="77777777" w:rsidR="00B82E98" w:rsidRDefault="00B82E98" w:rsidP="008E7E63">
      <w:pPr>
        <w:pStyle w:val="Zkladntext2"/>
        <w:shd w:val="clear" w:color="auto" w:fill="auto"/>
        <w:spacing w:before="0"/>
        <w:ind w:left="284" w:right="566"/>
        <w:jc w:val="both"/>
        <w:rPr>
          <w:sz w:val="22"/>
          <w:szCs w:val="22"/>
          <w:lang w:val="en-GB"/>
        </w:rPr>
      </w:pPr>
      <w:r w:rsidRPr="00B82E98">
        <w:rPr>
          <w:sz w:val="22"/>
          <w:szCs w:val="22"/>
          <w:lang w:val="en-GB"/>
        </w:rPr>
        <w:t xml:space="preserve">A key element to this is our pledge to provide our customers with products and services that exceed their expectations by meeting the highest quality standards whilst representing excellent value for money. Our customers are continually expecting more from us and therefore our ability to improve more quickly than our competitors </w:t>
      </w:r>
      <w:proofErr w:type="gramStart"/>
      <w:r w:rsidRPr="00B82E98">
        <w:rPr>
          <w:sz w:val="22"/>
          <w:szCs w:val="22"/>
          <w:lang w:val="en-GB"/>
        </w:rPr>
        <w:t>is</w:t>
      </w:r>
      <w:proofErr w:type="gramEnd"/>
      <w:r w:rsidRPr="00B82E98">
        <w:rPr>
          <w:sz w:val="22"/>
          <w:szCs w:val="22"/>
          <w:lang w:val="en-GB"/>
        </w:rPr>
        <w:t xml:space="preserve"> vital for our future success.</w:t>
      </w:r>
    </w:p>
    <w:p w14:paraId="13274662" w14:textId="77777777" w:rsidR="001978D1" w:rsidRPr="00B82E98" w:rsidRDefault="001978D1" w:rsidP="008E7E63">
      <w:pPr>
        <w:pStyle w:val="Zkladntext2"/>
        <w:shd w:val="clear" w:color="auto" w:fill="auto"/>
        <w:spacing w:before="0"/>
        <w:ind w:left="284" w:right="566"/>
        <w:jc w:val="both"/>
        <w:rPr>
          <w:sz w:val="22"/>
          <w:szCs w:val="22"/>
          <w:lang w:val="en-GB"/>
        </w:rPr>
      </w:pPr>
    </w:p>
    <w:p w14:paraId="64C3CF47" w14:textId="77777777" w:rsidR="00F73C52" w:rsidRPr="00B82E98" w:rsidRDefault="00F73C52" w:rsidP="00F73C52">
      <w:pPr>
        <w:pStyle w:val="Zkladntext2"/>
        <w:shd w:val="clear" w:color="auto" w:fill="auto"/>
        <w:spacing w:before="0" w:after="0"/>
        <w:ind w:left="284" w:right="566"/>
        <w:jc w:val="both"/>
        <w:rPr>
          <w:b/>
          <w:i/>
          <w:sz w:val="22"/>
          <w:szCs w:val="22"/>
          <w:lang w:val="en-GB"/>
        </w:rPr>
      </w:pPr>
      <w:r w:rsidRPr="00B82E98">
        <w:rPr>
          <w:b/>
          <w:i/>
          <w:sz w:val="22"/>
          <w:szCs w:val="22"/>
          <w:lang w:val="en-GB"/>
        </w:rPr>
        <w:t>PROCE</w:t>
      </w:r>
      <w:r w:rsidR="00B82E98">
        <w:rPr>
          <w:b/>
          <w:i/>
          <w:sz w:val="22"/>
          <w:szCs w:val="22"/>
          <w:lang w:val="en-GB"/>
        </w:rPr>
        <w:t>SESS</w:t>
      </w:r>
    </w:p>
    <w:p w14:paraId="46F3C10B" w14:textId="3B723A45" w:rsidR="00B82E98" w:rsidRPr="00B82E98" w:rsidRDefault="00B82E98" w:rsidP="00B82E98">
      <w:pPr>
        <w:pStyle w:val="Zkladntext2"/>
        <w:shd w:val="clear" w:color="auto" w:fill="auto"/>
        <w:spacing w:before="0" w:after="176"/>
        <w:ind w:left="284" w:right="566"/>
        <w:jc w:val="both"/>
        <w:rPr>
          <w:sz w:val="22"/>
          <w:szCs w:val="22"/>
          <w:lang w:val="en-GB"/>
        </w:rPr>
      </w:pPr>
      <w:r w:rsidRPr="00B82E98">
        <w:rPr>
          <w:sz w:val="22"/>
          <w:szCs w:val="22"/>
          <w:lang w:val="en-GB"/>
        </w:rPr>
        <w:t xml:space="preserve">At the heart of our approach sits an effective quality system that complies with the </w:t>
      </w:r>
      <w:proofErr w:type="gramStart"/>
      <w:r w:rsidRPr="00B82E98">
        <w:rPr>
          <w:sz w:val="22"/>
          <w:szCs w:val="22"/>
          <w:lang w:val="en-GB"/>
        </w:rPr>
        <w:t>requirement  ISO</w:t>
      </w:r>
      <w:proofErr w:type="gramEnd"/>
      <w:r w:rsidRPr="00B82E98">
        <w:rPr>
          <w:sz w:val="22"/>
          <w:szCs w:val="22"/>
          <w:lang w:val="en-GB"/>
        </w:rPr>
        <w:t xml:space="preserve"> 9001</w:t>
      </w:r>
      <w:r w:rsidR="00CC396E">
        <w:rPr>
          <w:sz w:val="22"/>
          <w:szCs w:val="22"/>
          <w:lang w:val="en-GB"/>
        </w:rPr>
        <w:t>:2015</w:t>
      </w:r>
      <w:r w:rsidRPr="00B82E98">
        <w:rPr>
          <w:sz w:val="22"/>
          <w:szCs w:val="22"/>
          <w:lang w:val="en-GB"/>
        </w:rPr>
        <w:t xml:space="preserve">. We ensure conformance to our quality system (and its efficacy) through internal and external audits, day to day activities and formal senior management reviews. We </w:t>
      </w:r>
      <w:proofErr w:type="gramStart"/>
      <w:r w:rsidRPr="00B82E98">
        <w:rPr>
          <w:sz w:val="22"/>
          <w:szCs w:val="22"/>
          <w:lang w:val="en-GB"/>
        </w:rPr>
        <w:t>shall at all times</w:t>
      </w:r>
      <w:proofErr w:type="gramEnd"/>
      <w:r w:rsidRPr="00B82E98">
        <w:rPr>
          <w:sz w:val="22"/>
          <w:szCs w:val="22"/>
          <w:lang w:val="en-GB"/>
        </w:rPr>
        <w:t xml:space="preserve"> openly communicate and cooperate with interested parties to ensure continuous improvement of our quality management system. Without exception, </w:t>
      </w:r>
      <w:proofErr w:type="gramStart"/>
      <w:r w:rsidRPr="00B82E98">
        <w:rPr>
          <w:sz w:val="22"/>
          <w:szCs w:val="22"/>
          <w:lang w:val="en-GB"/>
        </w:rPr>
        <w:t>all of</w:t>
      </w:r>
      <w:proofErr w:type="gramEnd"/>
      <w:r w:rsidRPr="00B82E98">
        <w:rPr>
          <w:sz w:val="22"/>
          <w:szCs w:val="22"/>
          <w:lang w:val="en-GB"/>
        </w:rPr>
        <w:t xml:space="preserve"> our products and processes meet applicable contractual and statutory requirements as a minimum.</w:t>
      </w:r>
    </w:p>
    <w:p w14:paraId="10418C34" w14:textId="77777777" w:rsidR="00B82E98" w:rsidRPr="00B82E98" w:rsidRDefault="00B82E98" w:rsidP="008E7E63">
      <w:pPr>
        <w:pStyle w:val="Zkladntext2"/>
        <w:shd w:val="clear" w:color="auto" w:fill="auto"/>
        <w:spacing w:before="0" w:after="176"/>
        <w:ind w:left="284" w:right="566"/>
        <w:jc w:val="both"/>
        <w:rPr>
          <w:sz w:val="22"/>
          <w:szCs w:val="22"/>
          <w:lang w:val="en-GB"/>
        </w:rPr>
      </w:pPr>
    </w:p>
    <w:p w14:paraId="3DAC6C20" w14:textId="77777777" w:rsidR="00F73C52" w:rsidRPr="00B82E98" w:rsidRDefault="00B82E98" w:rsidP="00F73C52">
      <w:pPr>
        <w:pStyle w:val="Zkladntext2"/>
        <w:shd w:val="clear" w:color="auto" w:fill="auto"/>
        <w:spacing w:before="0" w:after="0"/>
        <w:ind w:left="284" w:right="566"/>
        <w:jc w:val="both"/>
        <w:rPr>
          <w:b/>
          <w:i/>
          <w:sz w:val="22"/>
          <w:szCs w:val="22"/>
          <w:lang w:val="en-GB"/>
        </w:rPr>
      </w:pPr>
      <w:r>
        <w:rPr>
          <w:b/>
          <w:i/>
          <w:sz w:val="22"/>
          <w:szCs w:val="22"/>
          <w:lang w:val="en-GB"/>
        </w:rPr>
        <w:t>R&amp;D</w:t>
      </w:r>
    </w:p>
    <w:p w14:paraId="1ABCDB2C" w14:textId="77777777" w:rsidR="00B82E98" w:rsidRPr="00B82E98" w:rsidRDefault="00B82E98" w:rsidP="008E7E63">
      <w:pPr>
        <w:pStyle w:val="Zkladntext2"/>
        <w:shd w:val="clear" w:color="auto" w:fill="auto"/>
        <w:spacing w:before="0"/>
        <w:ind w:left="284" w:right="566"/>
        <w:jc w:val="both"/>
        <w:rPr>
          <w:sz w:val="22"/>
          <w:szCs w:val="22"/>
          <w:lang w:val="en-GB"/>
        </w:rPr>
      </w:pPr>
      <w:r w:rsidRPr="00B82E98">
        <w:rPr>
          <w:sz w:val="22"/>
          <w:szCs w:val="22"/>
          <w:lang w:val="en-GB"/>
        </w:rPr>
        <w:t>Avire will continually improve its products and services, fully understand its customer’s requirements, and deliver high quality products on time. Only by achieving this will we deliver the levels of satisfaction that our customers deserve.</w:t>
      </w:r>
    </w:p>
    <w:p w14:paraId="5A30EEC4" w14:textId="77777777" w:rsidR="00B82E98" w:rsidRPr="00B82E98" w:rsidRDefault="00B82E98" w:rsidP="008E7E63">
      <w:pPr>
        <w:pStyle w:val="Zkladntext2"/>
        <w:shd w:val="clear" w:color="auto" w:fill="auto"/>
        <w:spacing w:before="0"/>
        <w:ind w:left="284" w:right="566"/>
        <w:jc w:val="both"/>
        <w:rPr>
          <w:sz w:val="22"/>
          <w:szCs w:val="22"/>
          <w:lang w:val="en-GB"/>
        </w:rPr>
      </w:pPr>
    </w:p>
    <w:p w14:paraId="2244AF7E" w14:textId="77777777" w:rsidR="008E7E63" w:rsidRPr="00B82E98" w:rsidRDefault="00B82E98" w:rsidP="008E7E63">
      <w:pPr>
        <w:pStyle w:val="Zkladntext2"/>
        <w:shd w:val="clear" w:color="auto" w:fill="auto"/>
        <w:spacing w:before="0" w:after="0"/>
        <w:ind w:left="284" w:right="566"/>
        <w:jc w:val="both"/>
        <w:rPr>
          <w:b/>
          <w:i/>
          <w:sz w:val="22"/>
          <w:szCs w:val="22"/>
          <w:lang w:val="en-GB"/>
        </w:rPr>
      </w:pPr>
      <w:r>
        <w:rPr>
          <w:b/>
          <w:i/>
          <w:sz w:val="22"/>
          <w:szCs w:val="22"/>
          <w:lang w:val="en-GB"/>
        </w:rPr>
        <w:t>EMPLOYEES</w:t>
      </w:r>
    </w:p>
    <w:p w14:paraId="400D49E4" w14:textId="77777777" w:rsidR="00B82E98" w:rsidRDefault="00B82E98" w:rsidP="00B82E98">
      <w:pPr>
        <w:pStyle w:val="Zkladntext2"/>
        <w:shd w:val="clear" w:color="auto" w:fill="auto"/>
        <w:spacing w:before="0" w:after="0"/>
        <w:ind w:left="284" w:right="566"/>
        <w:jc w:val="both"/>
        <w:rPr>
          <w:sz w:val="22"/>
          <w:szCs w:val="22"/>
          <w:lang w:val="en-GB"/>
        </w:rPr>
      </w:pPr>
      <w:r w:rsidRPr="00B82E98">
        <w:rPr>
          <w:sz w:val="22"/>
          <w:szCs w:val="22"/>
          <w:lang w:val="en-GB"/>
        </w:rPr>
        <w:t>We will only achieve excellence through our employees, and adherence to this policy involves every employee in our organisation. Our quality philosophy is outlined in our induction process and the training needs of our employees are reviewed at least annually to ensure they have the knowledge to excel in their roles. Through formal ideas schemes and written objectives, employees are encouraged to contribute to the continuous push towards excellence in all areas of the business.</w:t>
      </w:r>
    </w:p>
    <w:p w14:paraId="58D896DA" w14:textId="77777777" w:rsidR="001978D1" w:rsidRPr="00B82E98" w:rsidRDefault="001978D1" w:rsidP="00B82E98">
      <w:pPr>
        <w:pStyle w:val="Zkladntext2"/>
        <w:shd w:val="clear" w:color="auto" w:fill="auto"/>
        <w:spacing w:before="0" w:after="0"/>
        <w:ind w:left="284" w:right="566"/>
        <w:jc w:val="both"/>
        <w:rPr>
          <w:sz w:val="22"/>
          <w:szCs w:val="22"/>
          <w:lang w:val="en-GB"/>
        </w:rPr>
      </w:pPr>
    </w:p>
    <w:p w14:paraId="08202009" w14:textId="77777777" w:rsidR="001978D1" w:rsidRPr="00B82E98" w:rsidRDefault="001978D1" w:rsidP="001978D1">
      <w:pPr>
        <w:pStyle w:val="Zkladntext2"/>
        <w:shd w:val="clear" w:color="auto" w:fill="auto"/>
        <w:spacing w:before="0"/>
        <w:ind w:left="284" w:right="566"/>
        <w:jc w:val="both"/>
        <w:rPr>
          <w:sz w:val="22"/>
          <w:szCs w:val="22"/>
          <w:lang w:val="en-GB"/>
        </w:rPr>
      </w:pPr>
    </w:p>
    <w:p w14:paraId="5379AFE4" w14:textId="77777777" w:rsidR="00F73C52" w:rsidRPr="00B82E98" w:rsidRDefault="00B82E98" w:rsidP="008E7E63">
      <w:pPr>
        <w:pStyle w:val="Zkladntext2"/>
        <w:shd w:val="clear" w:color="auto" w:fill="auto"/>
        <w:spacing w:before="0" w:after="0"/>
        <w:ind w:left="284" w:right="566"/>
        <w:jc w:val="both"/>
        <w:rPr>
          <w:b/>
          <w:i/>
          <w:sz w:val="22"/>
          <w:szCs w:val="22"/>
          <w:lang w:val="en-GB"/>
        </w:rPr>
      </w:pPr>
      <w:r>
        <w:rPr>
          <w:b/>
          <w:i/>
          <w:sz w:val="22"/>
          <w:szCs w:val="22"/>
          <w:lang w:val="en-GB"/>
        </w:rPr>
        <w:t>SUPPLIERS</w:t>
      </w:r>
    </w:p>
    <w:p w14:paraId="7E5DA7A0" w14:textId="77777777" w:rsidR="00F73C52" w:rsidRPr="00B82E98" w:rsidRDefault="00B82E98" w:rsidP="00B82E98">
      <w:pPr>
        <w:pStyle w:val="Zkladntext2"/>
        <w:shd w:val="clear" w:color="auto" w:fill="auto"/>
        <w:spacing w:before="0" w:after="0"/>
        <w:ind w:left="284" w:right="566"/>
        <w:jc w:val="both"/>
        <w:rPr>
          <w:sz w:val="22"/>
          <w:szCs w:val="22"/>
          <w:lang w:val="en-GB"/>
        </w:rPr>
      </w:pPr>
      <w:r w:rsidRPr="00B82E98">
        <w:rPr>
          <w:rFonts w:asciiTheme="minorHAnsi" w:eastAsiaTheme="minorHAnsi" w:hAnsiTheme="minorHAnsi" w:cstheme="minorBidi"/>
          <w:sz w:val="22"/>
          <w:szCs w:val="22"/>
          <w:lang w:val="en-GB"/>
        </w:rPr>
        <w:t>We have only reliable and quality suppliers; we systematically select and establish relationships with suppliers only who ensure the delivery of the highest quality. We regularly evaluate suppliers and closely cooperate with them to meet our expectations.</w:t>
      </w:r>
    </w:p>
    <w:p w14:paraId="69F4913F" w14:textId="77777777" w:rsidR="00F73C52" w:rsidRDefault="00F73C52" w:rsidP="008E7E63">
      <w:pPr>
        <w:pStyle w:val="Zkladntext2"/>
        <w:shd w:val="clear" w:color="auto" w:fill="auto"/>
        <w:spacing w:before="0" w:after="0"/>
        <w:ind w:left="284" w:right="566"/>
        <w:jc w:val="both"/>
        <w:rPr>
          <w:sz w:val="22"/>
          <w:szCs w:val="22"/>
          <w:lang w:val="en-GB"/>
        </w:rPr>
      </w:pPr>
    </w:p>
    <w:p w14:paraId="6674FBEB" w14:textId="77777777" w:rsidR="001241E5" w:rsidRDefault="001241E5">
      <w:pPr>
        <w:rPr>
          <w:rFonts w:ascii="Calibri" w:eastAsia="Calibri" w:hAnsi="Calibri" w:cs="Calibri"/>
          <w:lang w:val="en-GB"/>
        </w:rPr>
      </w:pPr>
      <w:r>
        <w:rPr>
          <w:lang w:val="en-GB"/>
        </w:rPr>
        <w:br w:type="page"/>
      </w:r>
    </w:p>
    <w:p w14:paraId="30F16500" w14:textId="77777777" w:rsidR="00076F57" w:rsidRDefault="00BD16E5" w:rsidP="00BD16E5">
      <w:pPr>
        <w:pStyle w:val="Zkladntext2"/>
        <w:shd w:val="clear" w:color="auto" w:fill="auto"/>
        <w:spacing w:before="0" w:after="0"/>
        <w:ind w:left="284" w:right="566"/>
        <w:jc w:val="center"/>
        <w:rPr>
          <w:sz w:val="22"/>
          <w:szCs w:val="22"/>
          <w:lang w:val="en-GB"/>
        </w:rPr>
      </w:pPr>
      <w:r>
        <w:rPr>
          <w:sz w:val="22"/>
          <w:szCs w:val="22"/>
          <w:lang w:val="en-GB"/>
        </w:rPr>
        <w:lastRenderedPageBreak/>
        <w:t>-------</w:t>
      </w:r>
    </w:p>
    <w:p w14:paraId="37BC89CA" w14:textId="77777777" w:rsidR="00BD16E5" w:rsidRDefault="00BD16E5" w:rsidP="008E7E63">
      <w:pPr>
        <w:pStyle w:val="Zkladntext2"/>
        <w:shd w:val="clear" w:color="auto" w:fill="auto"/>
        <w:spacing w:before="0" w:after="0"/>
        <w:ind w:left="284" w:right="566"/>
        <w:jc w:val="both"/>
        <w:rPr>
          <w:sz w:val="22"/>
          <w:szCs w:val="22"/>
          <w:lang w:val="en-GB"/>
        </w:rPr>
      </w:pPr>
    </w:p>
    <w:p w14:paraId="56FEED96" w14:textId="77777777" w:rsidR="00BD16E5" w:rsidRPr="00B82E98" w:rsidRDefault="00BD16E5" w:rsidP="00BD16E5">
      <w:pPr>
        <w:pStyle w:val="Zkladntext2"/>
        <w:shd w:val="clear" w:color="auto" w:fill="auto"/>
        <w:spacing w:before="0"/>
        <w:ind w:left="284" w:right="566"/>
        <w:jc w:val="center"/>
        <w:rPr>
          <w:sz w:val="22"/>
          <w:szCs w:val="22"/>
        </w:rPr>
      </w:pPr>
      <w:r>
        <w:rPr>
          <w:sz w:val="22"/>
          <w:szCs w:val="22"/>
        </w:rPr>
        <w:t>Závazkem společnosti Avire je posilovat svou vedoucí pozici na trhu v oblasti řešení pro bezpečnost výtahů a komunikaci.</w:t>
      </w:r>
    </w:p>
    <w:p w14:paraId="0CED8037" w14:textId="77777777" w:rsidR="00BD16E5" w:rsidRPr="00944E34" w:rsidRDefault="00BD16E5" w:rsidP="00BD16E5">
      <w:pPr>
        <w:pStyle w:val="Zkladntext2"/>
        <w:shd w:val="clear" w:color="auto" w:fill="auto"/>
        <w:spacing w:before="0"/>
        <w:ind w:left="284" w:right="566"/>
        <w:jc w:val="center"/>
        <w:rPr>
          <w:sz w:val="22"/>
          <w:szCs w:val="22"/>
        </w:rPr>
      </w:pPr>
    </w:p>
    <w:p w14:paraId="0E5C86F7" w14:textId="77777777" w:rsidR="00BD16E5" w:rsidRPr="00B82E98" w:rsidRDefault="00BD16E5" w:rsidP="00BD16E5">
      <w:pPr>
        <w:pStyle w:val="Zkladntext2"/>
        <w:shd w:val="clear" w:color="auto" w:fill="auto"/>
        <w:spacing w:before="0" w:after="0"/>
        <w:ind w:left="284" w:right="566"/>
        <w:jc w:val="both"/>
        <w:rPr>
          <w:b/>
          <w:i/>
          <w:sz w:val="22"/>
          <w:szCs w:val="22"/>
        </w:rPr>
      </w:pPr>
      <w:r>
        <w:rPr>
          <w:b/>
          <w:i/>
          <w:sz w:val="22"/>
          <w:szCs w:val="22"/>
        </w:rPr>
        <w:t>ZÁKAZNÍCI</w:t>
      </w:r>
    </w:p>
    <w:p w14:paraId="0EB26210" w14:textId="77777777" w:rsidR="00BD16E5" w:rsidRDefault="00BD16E5" w:rsidP="00BD16E5">
      <w:pPr>
        <w:pStyle w:val="Zkladntext2"/>
        <w:shd w:val="clear" w:color="auto" w:fill="auto"/>
        <w:spacing w:before="0"/>
        <w:ind w:left="284" w:right="566"/>
        <w:jc w:val="both"/>
        <w:rPr>
          <w:sz w:val="22"/>
          <w:szCs w:val="22"/>
        </w:rPr>
      </w:pPr>
      <w:r>
        <w:rPr>
          <w:sz w:val="22"/>
          <w:szCs w:val="22"/>
        </w:rPr>
        <w:t>Klíčovým prvkem je náš příslib poskytovat našim zákazníkům výrobky a služby, které překračují jejich očekávání tím, že splňují ty nejvyšší normy kvality a současně představují vynikající poměr kvality a ceny. Naši zákazníci od nás stále čekají víc, a proto je pro náš budoucí úspěch nesmírně důležitá schopnost zlepšovat se rychleji než naši konkurenti.</w:t>
      </w:r>
    </w:p>
    <w:p w14:paraId="6C68B95B" w14:textId="77777777" w:rsidR="00BD16E5" w:rsidRPr="00944E34" w:rsidRDefault="00BD16E5" w:rsidP="00BD16E5">
      <w:pPr>
        <w:pStyle w:val="Zkladntext2"/>
        <w:shd w:val="clear" w:color="auto" w:fill="auto"/>
        <w:spacing w:before="0"/>
        <w:ind w:left="284" w:right="566"/>
        <w:jc w:val="both"/>
        <w:rPr>
          <w:sz w:val="22"/>
          <w:szCs w:val="22"/>
        </w:rPr>
      </w:pPr>
    </w:p>
    <w:p w14:paraId="089BC515" w14:textId="77777777" w:rsidR="00BD16E5" w:rsidRPr="00B82E98" w:rsidRDefault="00BD16E5" w:rsidP="00BD16E5">
      <w:pPr>
        <w:pStyle w:val="Zkladntext2"/>
        <w:shd w:val="clear" w:color="auto" w:fill="auto"/>
        <w:spacing w:before="0" w:after="0"/>
        <w:ind w:left="284" w:right="566"/>
        <w:jc w:val="both"/>
        <w:rPr>
          <w:b/>
          <w:i/>
          <w:sz w:val="22"/>
          <w:szCs w:val="22"/>
        </w:rPr>
      </w:pPr>
      <w:r>
        <w:rPr>
          <w:b/>
          <w:i/>
          <w:sz w:val="22"/>
          <w:szCs w:val="22"/>
        </w:rPr>
        <w:t>PROCESY</w:t>
      </w:r>
    </w:p>
    <w:p w14:paraId="5AE47531" w14:textId="11E4014E" w:rsidR="00BD16E5" w:rsidRPr="00B82E98" w:rsidRDefault="00BD16E5" w:rsidP="00BD16E5">
      <w:pPr>
        <w:pStyle w:val="Zkladntext2"/>
        <w:shd w:val="clear" w:color="auto" w:fill="auto"/>
        <w:spacing w:before="0" w:after="176"/>
        <w:ind w:left="284" w:right="566"/>
        <w:jc w:val="both"/>
        <w:rPr>
          <w:sz w:val="22"/>
          <w:szCs w:val="22"/>
        </w:rPr>
      </w:pPr>
      <w:r>
        <w:rPr>
          <w:sz w:val="22"/>
          <w:szCs w:val="22"/>
        </w:rPr>
        <w:t>Srdcem našeho přístupu je účinný systém řízení kvality, který splňuje požadavky ISO 9001</w:t>
      </w:r>
      <w:r w:rsidR="00CC396E">
        <w:rPr>
          <w:sz w:val="22"/>
          <w:szCs w:val="22"/>
        </w:rPr>
        <w:t>:2015</w:t>
      </w:r>
      <w:r>
        <w:rPr>
          <w:sz w:val="22"/>
          <w:szCs w:val="22"/>
        </w:rPr>
        <w:t>. Dodržování našeho systému kvality (a jeho účinnosti) dosahujeme za pomoci interních a externích auditů, každodenních činností a formálních přezkoumání prováděných vyšším vedením.  Abychom zajistili trvalé zlepšování našeho systému řízení kvality, budeme se zúčastněnými stranami vždy otevřeně komunikovat a s nimi spolupracovat. Všechny naše výrobky a procesy bez výjimky splňují přinejmenším příslušné smluvní a zákonné požadavky.</w:t>
      </w:r>
    </w:p>
    <w:p w14:paraId="0970CC58" w14:textId="77777777" w:rsidR="00BD16E5" w:rsidRPr="00944E34" w:rsidRDefault="00BD16E5" w:rsidP="00BD16E5">
      <w:pPr>
        <w:pStyle w:val="Zkladntext2"/>
        <w:shd w:val="clear" w:color="auto" w:fill="auto"/>
        <w:spacing w:before="0" w:after="176"/>
        <w:ind w:left="284" w:right="566"/>
        <w:jc w:val="both"/>
        <w:rPr>
          <w:sz w:val="22"/>
          <w:szCs w:val="22"/>
        </w:rPr>
      </w:pPr>
    </w:p>
    <w:p w14:paraId="475C02E4" w14:textId="77777777" w:rsidR="00BD16E5" w:rsidRPr="00B82E98" w:rsidRDefault="00BD16E5" w:rsidP="00BD16E5">
      <w:pPr>
        <w:pStyle w:val="Zkladntext2"/>
        <w:shd w:val="clear" w:color="auto" w:fill="auto"/>
        <w:spacing w:before="0" w:after="0"/>
        <w:ind w:left="284" w:right="566"/>
        <w:jc w:val="both"/>
        <w:rPr>
          <w:b/>
          <w:i/>
          <w:sz w:val="22"/>
          <w:szCs w:val="22"/>
        </w:rPr>
      </w:pPr>
      <w:r>
        <w:rPr>
          <w:b/>
          <w:i/>
          <w:sz w:val="22"/>
          <w:szCs w:val="22"/>
        </w:rPr>
        <w:t>Výzkum a vývoj</w:t>
      </w:r>
    </w:p>
    <w:p w14:paraId="2FE7C423" w14:textId="77777777" w:rsidR="00BD16E5" w:rsidRPr="00B82E98" w:rsidRDefault="00BD16E5" w:rsidP="00BD16E5">
      <w:pPr>
        <w:pStyle w:val="Zkladntext2"/>
        <w:shd w:val="clear" w:color="auto" w:fill="auto"/>
        <w:spacing w:before="0"/>
        <w:ind w:left="284" w:right="566"/>
        <w:jc w:val="both"/>
        <w:rPr>
          <w:sz w:val="22"/>
          <w:szCs w:val="22"/>
        </w:rPr>
      </w:pPr>
      <w:r>
        <w:rPr>
          <w:sz w:val="22"/>
          <w:szCs w:val="22"/>
        </w:rPr>
        <w:t>Společnost Avire bude trvale zlepšovat své výrobky a služby, plně rozumět požadavkům svých zákazníků a včas dodávat vysoce kvalitní výrobky. Jen díky dosažení výše uvedeného budeme uskutečňovat dodávky na úrovních spokojenosti, které naši zákazníci vyžadují.</w:t>
      </w:r>
    </w:p>
    <w:p w14:paraId="695C4E5A" w14:textId="77777777" w:rsidR="00BD16E5" w:rsidRPr="00944E34" w:rsidRDefault="00BD16E5" w:rsidP="00BD16E5">
      <w:pPr>
        <w:pStyle w:val="Zkladntext2"/>
        <w:shd w:val="clear" w:color="auto" w:fill="auto"/>
        <w:spacing w:before="0"/>
        <w:ind w:left="284" w:right="566"/>
        <w:jc w:val="both"/>
        <w:rPr>
          <w:sz w:val="22"/>
          <w:szCs w:val="22"/>
        </w:rPr>
      </w:pPr>
    </w:p>
    <w:p w14:paraId="1536B228" w14:textId="77777777" w:rsidR="00BD16E5" w:rsidRPr="00B82E98" w:rsidRDefault="00BD16E5" w:rsidP="00BD16E5">
      <w:pPr>
        <w:pStyle w:val="Zkladntext2"/>
        <w:shd w:val="clear" w:color="auto" w:fill="auto"/>
        <w:spacing w:before="0" w:after="0"/>
        <w:ind w:left="284" w:right="566"/>
        <w:jc w:val="both"/>
        <w:rPr>
          <w:b/>
          <w:i/>
          <w:sz w:val="22"/>
          <w:szCs w:val="22"/>
        </w:rPr>
      </w:pPr>
      <w:r>
        <w:rPr>
          <w:b/>
          <w:i/>
          <w:sz w:val="22"/>
          <w:szCs w:val="22"/>
        </w:rPr>
        <w:t>ZAMĚSTNANCI</w:t>
      </w:r>
    </w:p>
    <w:p w14:paraId="6E5D6BBD" w14:textId="77777777" w:rsidR="00BD16E5" w:rsidRDefault="00BD16E5" w:rsidP="00BD16E5">
      <w:pPr>
        <w:pStyle w:val="Zkladntext2"/>
        <w:shd w:val="clear" w:color="auto" w:fill="auto"/>
        <w:spacing w:before="0" w:after="0"/>
        <w:ind w:left="284" w:right="566"/>
        <w:jc w:val="both"/>
        <w:rPr>
          <w:sz w:val="22"/>
          <w:szCs w:val="22"/>
        </w:rPr>
      </w:pPr>
      <w:r>
        <w:rPr>
          <w:sz w:val="22"/>
          <w:szCs w:val="22"/>
        </w:rPr>
        <w:t>Špičkových výsledků dosáhneme jen prostřednictvím našich zaměstnanců, přičemž dodržování těchto zásad se týká každého zaměstnance v naší organizaci. Naše filozofie v oblasti kvality je obsažena v našem procesu počátečního zaškolení, přičemž potřeby školení našich zaměstnanců se alespoň jednou za rok přehodnocují, aby bylo zajištěno, že zaměstnanci mají znalosti umožňující jim dobře obstát v jejich rolích. Za pomoci formálních myšlenkových schémat a písemně formulovaných cílů jsou naši zaměstnanci podporováni v tom, aby přispívali k trvalému pokroku směrem k dosahování špičkových výsledků, a to ve všech oblastech činností.</w:t>
      </w:r>
    </w:p>
    <w:p w14:paraId="10FB2F3E" w14:textId="77777777" w:rsidR="00BD16E5" w:rsidRPr="00944E34" w:rsidRDefault="00BD16E5" w:rsidP="00BD16E5">
      <w:pPr>
        <w:pStyle w:val="Zkladntext2"/>
        <w:shd w:val="clear" w:color="auto" w:fill="auto"/>
        <w:spacing w:before="0" w:after="0"/>
        <w:ind w:left="284" w:right="566"/>
        <w:jc w:val="both"/>
        <w:rPr>
          <w:sz w:val="22"/>
          <w:szCs w:val="22"/>
        </w:rPr>
      </w:pPr>
    </w:p>
    <w:p w14:paraId="0F50217D" w14:textId="77777777" w:rsidR="00BD16E5" w:rsidRPr="00944E34" w:rsidRDefault="00BD16E5" w:rsidP="00BD16E5">
      <w:pPr>
        <w:pStyle w:val="Zkladntext2"/>
        <w:shd w:val="clear" w:color="auto" w:fill="auto"/>
        <w:spacing w:before="0"/>
        <w:ind w:left="284" w:right="566"/>
        <w:jc w:val="both"/>
        <w:rPr>
          <w:sz w:val="22"/>
          <w:szCs w:val="22"/>
        </w:rPr>
      </w:pPr>
    </w:p>
    <w:p w14:paraId="10216239" w14:textId="77777777" w:rsidR="00BD16E5" w:rsidRPr="00B82E98" w:rsidRDefault="00BD16E5" w:rsidP="00BD16E5">
      <w:pPr>
        <w:pStyle w:val="Zkladntext2"/>
        <w:shd w:val="clear" w:color="auto" w:fill="auto"/>
        <w:spacing w:before="0" w:after="0"/>
        <w:ind w:left="284" w:right="566"/>
        <w:jc w:val="both"/>
        <w:rPr>
          <w:b/>
          <w:i/>
          <w:sz w:val="22"/>
          <w:szCs w:val="22"/>
        </w:rPr>
      </w:pPr>
      <w:r>
        <w:rPr>
          <w:b/>
          <w:i/>
          <w:sz w:val="22"/>
          <w:szCs w:val="22"/>
        </w:rPr>
        <w:t>DODAVATELÉ</w:t>
      </w:r>
    </w:p>
    <w:p w14:paraId="6BC1E5D1" w14:textId="77777777" w:rsidR="00BD16E5" w:rsidRPr="00B82E98" w:rsidRDefault="00BD16E5" w:rsidP="00BD16E5">
      <w:pPr>
        <w:pStyle w:val="Zkladntext2"/>
        <w:shd w:val="clear" w:color="auto" w:fill="auto"/>
        <w:spacing w:before="0" w:after="0"/>
        <w:ind w:left="284" w:right="566"/>
        <w:jc w:val="both"/>
        <w:rPr>
          <w:sz w:val="22"/>
          <w:szCs w:val="22"/>
        </w:rPr>
      </w:pPr>
      <w:r>
        <w:rPr>
          <w:rFonts w:asciiTheme="minorHAnsi" w:hAnsiTheme="minorHAnsi"/>
          <w:sz w:val="22"/>
          <w:szCs w:val="22"/>
        </w:rPr>
        <w:t>Máme jen spolehlivé a kvalitní dodavatele; systematicky vybíráme a navazujeme vztahy jen s těmi s dodavateli, kteří zajistí uskutečňování dodávek té nejvyšší kvality. Dodavatele pravidelně vyhodnocujeme a úzce s nimi spolupracujeme, aby byla splněna naše očekávání.</w:t>
      </w:r>
    </w:p>
    <w:p w14:paraId="089A7D36" w14:textId="77777777" w:rsidR="008E7E63" w:rsidRDefault="008E7E63" w:rsidP="008E7E63">
      <w:pPr>
        <w:pStyle w:val="Zkladntext2"/>
        <w:shd w:val="clear" w:color="auto" w:fill="auto"/>
        <w:spacing w:before="0" w:after="0"/>
        <w:ind w:left="20" w:right="220"/>
        <w:jc w:val="both"/>
        <w:rPr>
          <w:rFonts w:eastAsiaTheme="minorEastAsia"/>
          <w:sz w:val="22"/>
          <w:szCs w:val="22"/>
          <w:lang w:eastAsia="zh-CN"/>
        </w:rPr>
      </w:pPr>
    </w:p>
    <w:p w14:paraId="29C244E1" w14:textId="77777777" w:rsidR="001241E5" w:rsidRDefault="001241E5">
      <w:pPr>
        <w:rPr>
          <w:lang w:eastAsia="zh-CN"/>
        </w:rPr>
      </w:pPr>
      <w:r>
        <w:rPr>
          <w:lang w:eastAsia="zh-CN"/>
        </w:rPr>
        <w:br w:type="page"/>
      </w:r>
    </w:p>
    <w:p w14:paraId="1CD9316D" w14:textId="77777777" w:rsidR="00BD16E5" w:rsidRDefault="00BD16E5" w:rsidP="00BD16E5">
      <w:pPr>
        <w:jc w:val="center"/>
        <w:rPr>
          <w:rFonts w:ascii="Calibri" w:eastAsia="Calibri" w:hAnsi="Calibri" w:cs="Calibri"/>
          <w:sz w:val="19"/>
          <w:szCs w:val="19"/>
        </w:rPr>
      </w:pPr>
      <w:r>
        <w:rPr>
          <w:lang w:eastAsia="zh-CN"/>
        </w:rPr>
        <w:lastRenderedPageBreak/>
        <w:t>-------</w:t>
      </w:r>
    </w:p>
    <w:p w14:paraId="5349D33A" w14:textId="77777777" w:rsidR="00BD16E5" w:rsidRPr="00BD16E5" w:rsidRDefault="00BD16E5" w:rsidP="00BD16E5">
      <w:pPr>
        <w:pStyle w:val="Zkladntext2"/>
        <w:shd w:val="clear" w:color="auto" w:fill="auto"/>
        <w:spacing w:before="0"/>
        <w:ind w:left="284" w:right="566"/>
        <w:jc w:val="center"/>
        <w:rPr>
          <w:sz w:val="22"/>
          <w:szCs w:val="22"/>
          <w:lang w:eastAsia="zh-CN"/>
        </w:rPr>
      </w:pPr>
      <w:r w:rsidRPr="00BD16E5">
        <w:rPr>
          <w:sz w:val="22"/>
          <w:szCs w:val="22"/>
          <w:lang w:eastAsia="zh-CN"/>
        </w:rPr>
        <w:t>Avire致力于加强在电梯的安全性和通信解决方案</w:t>
      </w:r>
      <w:r w:rsidRPr="00BD16E5">
        <w:rPr>
          <w:rFonts w:asciiTheme="minorEastAsia" w:eastAsiaTheme="minorEastAsia" w:hAnsiTheme="minorEastAsia" w:hint="eastAsia"/>
          <w:sz w:val="22"/>
          <w:szCs w:val="22"/>
          <w:lang w:eastAsia="zh-CN"/>
        </w:rPr>
        <w:t>所处的</w:t>
      </w:r>
      <w:r w:rsidRPr="00BD16E5">
        <w:rPr>
          <w:sz w:val="22"/>
          <w:szCs w:val="22"/>
          <w:lang w:eastAsia="zh-CN"/>
        </w:rPr>
        <w:t>市场领导地位。</w:t>
      </w:r>
    </w:p>
    <w:p w14:paraId="52392D7D" w14:textId="77777777" w:rsidR="00BD16E5" w:rsidRPr="00BD16E5" w:rsidRDefault="00BD16E5" w:rsidP="00BD16E5">
      <w:pPr>
        <w:pStyle w:val="Zkladntext2"/>
        <w:shd w:val="clear" w:color="auto" w:fill="auto"/>
        <w:spacing w:before="0"/>
        <w:ind w:left="284" w:right="566"/>
        <w:jc w:val="both"/>
        <w:rPr>
          <w:rFonts w:eastAsiaTheme="minorEastAsia"/>
          <w:b/>
          <w:i/>
          <w:sz w:val="22"/>
          <w:szCs w:val="22"/>
          <w:lang w:eastAsia="zh-CN"/>
        </w:rPr>
      </w:pPr>
    </w:p>
    <w:p w14:paraId="7692F0F2" w14:textId="77777777" w:rsidR="00BD16E5" w:rsidRPr="00BD16E5" w:rsidRDefault="00BD16E5" w:rsidP="00BD16E5">
      <w:pPr>
        <w:pStyle w:val="Zkladntext2"/>
        <w:shd w:val="clear" w:color="auto" w:fill="auto"/>
        <w:spacing w:before="0"/>
        <w:ind w:left="284" w:right="566"/>
        <w:jc w:val="both"/>
        <w:rPr>
          <w:rFonts w:eastAsiaTheme="minorEastAsia"/>
          <w:b/>
          <w:i/>
          <w:sz w:val="22"/>
          <w:szCs w:val="22"/>
          <w:lang w:eastAsia="zh-CN"/>
        </w:rPr>
      </w:pPr>
      <w:r w:rsidRPr="00BD16E5">
        <w:rPr>
          <w:rFonts w:hint="eastAsia"/>
          <w:b/>
          <w:i/>
          <w:sz w:val="22"/>
          <w:szCs w:val="22"/>
          <w:lang w:eastAsia="zh-CN"/>
        </w:rPr>
        <w:t>客户</w:t>
      </w:r>
      <w:r w:rsidRPr="00BD16E5">
        <w:rPr>
          <w:rFonts w:eastAsiaTheme="minorEastAsia" w:hint="eastAsia"/>
          <w:b/>
          <w:i/>
          <w:sz w:val="22"/>
          <w:szCs w:val="22"/>
          <w:lang w:eastAsia="zh-CN"/>
        </w:rPr>
        <w:t>们</w:t>
      </w:r>
    </w:p>
    <w:p w14:paraId="7E325A43" w14:textId="77777777" w:rsidR="00BD16E5" w:rsidRPr="00B82E98" w:rsidRDefault="00BD16E5" w:rsidP="00BD16E5">
      <w:pPr>
        <w:pStyle w:val="Zkladntext2"/>
        <w:shd w:val="clear" w:color="auto" w:fill="auto"/>
        <w:spacing w:before="0"/>
        <w:ind w:left="284" w:right="566"/>
        <w:jc w:val="both"/>
        <w:rPr>
          <w:sz w:val="22"/>
          <w:szCs w:val="22"/>
          <w:lang w:val="en-GB"/>
        </w:rPr>
      </w:pPr>
      <w:proofErr w:type="gramStart"/>
      <w:r w:rsidRPr="00BD16E5">
        <w:rPr>
          <w:sz w:val="22"/>
          <w:szCs w:val="22"/>
        </w:rPr>
        <w:t>一个关键因素,这是我们的承诺</w:t>
      </w:r>
      <w:proofErr w:type="gramEnd"/>
      <w:r w:rsidRPr="00BD16E5">
        <w:rPr>
          <w:sz w:val="22"/>
          <w:szCs w:val="22"/>
        </w:rPr>
        <w:t>,为我们的客户提供超出他们的期望的产品和服务，达到最高质量标准同时代表物有所值。</w:t>
      </w:r>
      <w:r w:rsidRPr="005565ED">
        <w:rPr>
          <w:sz w:val="22"/>
          <w:szCs w:val="22"/>
          <w:lang w:val="en-GB"/>
        </w:rPr>
        <w:t>我们的客户不断从我们期望更多,因此我们的能力提高比我们的竞争对手更快为我们未来的成功至关重要。</w:t>
      </w:r>
    </w:p>
    <w:p w14:paraId="6CBDC156" w14:textId="77777777" w:rsidR="00BD16E5" w:rsidRDefault="00BD16E5" w:rsidP="00BD16E5">
      <w:pPr>
        <w:pStyle w:val="Zkladntext2"/>
        <w:shd w:val="clear" w:color="auto" w:fill="auto"/>
        <w:spacing w:before="0" w:after="0"/>
        <w:ind w:left="284" w:right="566"/>
        <w:jc w:val="both"/>
        <w:rPr>
          <w:rFonts w:eastAsiaTheme="minorEastAsia"/>
          <w:b/>
          <w:i/>
          <w:sz w:val="22"/>
          <w:szCs w:val="22"/>
          <w:lang w:val="en-GB" w:eastAsia="zh-CN"/>
        </w:rPr>
      </w:pPr>
    </w:p>
    <w:p w14:paraId="46AEE9F7" w14:textId="77777777" w:rsidR="00BD16E5" w:rsidRDefault="00BD16E5" w:rsidP="00BD16E5">
      <w:pPr>
        <w:pStyle w:val="Zkladntext2"/>
        <w:shd w:val="clear" w:color="auto" w:fill="auto"/>
        <w:spacing w:before="0" w:after="0"/>
        <w:ind w:left="284" w:right="566"/>
        <w:jc w:val="both"/>
        <w:rPr>
          <w:rFonts w:eastAsiaTheme="minorEastAsia"/>
          <w:b/>
          <w:i/>
          <w:sz w:val="22"/>
          <w:szCs w:val="22"/>
          <w:lang w:val="en-GB" w:eastAsia="zh-CN"/>
        </w:rPr>
      </w:pPr>
      <w:r>
        <w:rPr>
          <w:rFonts w:eastAsiaTheme="minorEastAsia" w:hint="eastAsia"/>
          <w:b/>
          <w:i/>
          <w:sz w:val="22"/>
          <w:szCs w:val="22"/>
          <w:lang w:val="en-GB" w:eastAsia="zh-CN"/>
        </w:rPr>
        <w:t>流程</w:t>
      </w:r>
    </w:p>
    <w:p w14:paraId="3F528DF5" w14:textId="77777777" w:rsidR="00BD16E5" w:rsidRPr="00B82E98" w:rsidRDefault="00BD16E5" w:rsidP="00BD16E5">
      <w:pPr>
        <w:pStyle w:val="Zkladntext2"/>
        <w:shd w:val="clear" w:color="auto" w:fill="auto"/>
        <w:spacing w:before="0" w:after="0"/>
        <w:ind w:left="284" w:right="566"/>
        <w:jc w:val="both"/>
        <w:rPr>
          <w:b/>
          <w:i/>
          <w:sz w:val="22"/>
          <w:szCs w:val="22"/>
          <w:lang w:val="en-GB" w:eastAsia="zh-CN"/>
        </w:rPr>
      </w:pPr>
    </w:p>
    <w:p w14:paraId="5D1CD90D" w14:textId="6577FEF2" w:rsidR="00BD16E5" w:rsidRDefault="00BD16E5" w:rsidP="00BD16E5">
      <w:pPr>
        <w:pStyle w:val="Zkladntext2"/>
        <w:shd w:val="clear" w:color="auto" w:fill="auto"/>
        <w:spacing w:before="0" w:after="176"/>
        <w:ind w:left="284" w:right="566"/>
        <w:jc w:val="both"/>
        <w:rPr>
          <w:rFonts w:eastAsiaTheme="minorEastAsia"/>
          <w:sz w:val="22"/>
          <w:szCs w:val="22"/>
          <w:lang w:val="en-GB" w:eastAsia="zh-CN"/>
        </w:rPr>
      </w:pPr>
      <w:r w:rsidRPr="005565ED">
        <w:rPr>
          <w:sz w:val="22"/>
          <w:szCs w:val="22"/>
          <w:lang w:val="en-GB" w:eastAsia="zh-CN"/>
        </w:rPr>
        <w:t>我们的方法的核心是一个有效的质量体系符合ISO 9001</w:t>
      </w:r>
      <w:r w:rsidR="00CC396E">
        <w:rPr>
          <w:sz w:val="22"/>
          <w:szCs w:val="22"/>
          <w:lang w:val="en-GB" w:eastAsia="zh-CN"/>
        </w:rPr>
        <w:t>:2015</w:t>
      </w:r>
      <w:r w:rsidRPr="005565ED">
        <w:rPr>
          <w:sz w:val="22"/>
          <w:szCs w:val="22"/>
          <w:lang w:val="en-GB" w:eastAsia="zh-CN"/>
        </w:rPr>
        <w:t>的要求。我们确保符合质量体系(及其功效)通过内部和外部审计、日常活动和正式的管理评</w:t>
      </w:r>
      <w:r>
        <w:rPr>
          <w:rFonts w:eastAsiaTheme="minorEastAsia" w:hint="eastAsia"/>
          <w:sz w:val="22"/>
          <w:szCs w:val="22"/>
          <w:lang w:val="en-GB" w:eastAsia="zh-CN"/>
        </w:rPr>
        <w:t>审</w:t>
      </w:r>
      <w:r w:rsidRPr="005565ED">
        <w:rPr>
          <w:sz w:val="22"/>
          <w:szCs w:val="22"/>
          <w:lang w:val="en-GB" w:eastAsia="zh-CN"/>
        </w:rPr>
        <w:t>。</w:t>
      </w:r>
      <w:proofErr w:type="gramStart"/>
      <w:r w:rsidRPr="005565ED">
        <w:rPr>
          <w:sz w:val="22"/>
          <w:szCs w:val="22"/>
          <w:lang w:val="en-GB" w:eastAsia="zh-CN"/>
        </w:rPr>
        <w:t>我们将随时公开与相关方沟通和合作,确保质量管理体系的持续改进</w:t>
      </w:r>
      <w:proofErr w:type="gramEnd"/>
      <w:r w:rsidRPr="005565ED">
        <w:rPr>
          <w:sz w:val="22"/>
          <w:szCs w:val="22"/>
          <w:lang w:val="en-GB" w:eastAsia="zh-CN"/>
        </w:rPr>
        <w:t>。没有例外,我们所有的产品和过程符合适用的合同和最低法定要求。</w:t>
      </w:r>
    </w:p>
    <w:p w14:paraId="36BFBAE3" w14:textId="77777777" w:rsidR="00BD16E5" w:rsidRDefault="00BD16E5" w:rsidP="00BD16E5">
      <w:pPr>
        <w:pStyle w:val="Zkladntext2"/>
        <w:shd w:val="clear" w:color="auto" w:fill="auto"/>
        <w:spacing w:before="0" w:after="0"/>
        <w:ind w:left="284" w:right="566"/>
        <w:jc w:val="both"/>
        <w:rPr>
          <w:rFonts w:eastAsiaTheme="minorEastAsia"/>
          <w:b/>
          <w:i/>
          <w:sz w:val="22"/>
          <w:szCs w:val="22"/>
          <w:lang w:val="en-GB" w:eastAsia="zh-CN"/>
        </w:rPr>
      </w:pPr>
      <w:r>
        <w:rPr>
          <w:b/>
          <w:i/>
          <w:sz w:val="22"/>
          <w:szCs w:val="22"/>
          <w:lang w:val="en-GB" w:eastAsia="zh-CN"/>
        </w:rPr>
        <w:br/>
        <w:t>R&amp;D</w:t>
      </w:r>
    </w:p>
    <w:p w14:paraId="74717745" w14:textId="77777777" w:rsidR="00BD16E5" w:rsidRPr="00462CCA" w:rsidRDefault="00BD16E5" w:rsidP="00BD16E5">
      <w:pPr>
        <w:pStyle w:val="Zkladntext2"/>
        <w:shd w:val="clear" w:color="auto" w:fill="auto"/>
        <w:spacing w:before="0" w:after="0"/>
        <w:ind w:left="284" w:right="566"/>
        <w:jc w:val="both"/>
        <w:rPr>
          <w:rFonts w:eastAsiaTheme="minorEastAsia"/>
          <w:b/>
          <w:i/>
          <w:sz w:val="22"/>
          <w:szCs w:val="22"/>
          <w:lang w:val="en-GB" w:eastAsia="zh-CN"/>
        </w:rPr>
      </w:pPr>
    </w:p>
    <w:p w14:paraId="3FF985FB" w14:textId="77777777" w:rsidR="00BD16E5" w:rsidRDefault="00BD16E5" w:rsidP="00BD16E5">
      <w:pPr>
        <w:pStyle w:val="Zkladntext2"/>
        <w:shd w:val="clear" w:color="auto" w:fill="auto"/>
        <w:spacing w:before="0"/>
        <w:ind w:left="284" w:right="566"/>
        <w:jc w:val="both"/>
        <w:rPr>
          <w:rFonts w:eastAsiaTheme="minorEastAsia"/>
          <w:sz w:val="22"/>
          <w:szCs w:val="22"/>
          <w:lang w:val="en-GB" w:eastAsia="zh-CN"/>
        </w:rPr>
      </w:pPr>
      <w:proofErr w:type="spellStart"/>
      <w:r w:rsidRPr="005565ED">
        <w:rPr>
          <w:sz w:val="22"/>
          <w:szCs w:val="22"/>
          <w:lang w:val="en-GB" w:eastAsia="zh-CN"/>
        </w:rPr>
        <w:t>Avire</w:t>
      </w:r>
      <w:proofErr w:type="spellEnd"/>
      <w:proofErr w:type="gramStart"/>
      <w:r w:rsidRPr="005565ED">
        <w:rPr>
          <w:sz w:val="22"/>
          <w:szCs w:val="22"/>
          <w:lang w:val="en-GB" w:eastAsia="zh-CN"/>
        </w:rPr>
        <w:t>将不断改善其产品和服务,充分了解客户的需求</w:t>
      </w:r>
      <w:proofErr w:type="gramEnd"/>
      <w:r w:rsidRPr="005565ED">
        <w:rPr>
          <w:sz w:val="22"/>
          <w:szCs w:val="22"/>
          <w:lang w:val="en-GB" w:eastAsia="zh-CN"/>
        </w:rPr>
        <w:t>,提供高质量的产品。只有</w:t>
      </w:r>
      <w:r w:rsidRPr="005565ED">
        <w:rPr>
          <w:rFonts w:hint="eastAsia"/>
          <w:sz w:val="22"/>
          <w:szCs w:val="22"/>
          <w:lang w:val="en-GB" w:eastAsia="zh-CN"/>
        </w:rPr>
        <w:t>这样才能为我们的客户提供满意的</w:t>
      </w:r>
      <w:r>
        <w:rPr>
          <w:rFonts w:eastAsiaTheme="minorEastAsia" w:hint="eastAsia"/>
          <w:sz w:val="22"/>
          <w:szCs w:val="22"/>
          <w:lang w:val="en-GB" w:eastAsia="zh-CN"/>
        </w:rPr>
        <w:t>服务。</w:t>
      </w:r>
    </w:p>
    <w:p w14:paraId="6295C805" w14:textId="77777777" w:rsidR="00BD16E5" w:rsidRDefault="00BD16E5" w:rsidP="00BD16E5">
      <w:pPr>
        <w:pStyle w:val="Zkladntext2"/>
        <w:shd w:val="clear" w:color="auto" w:fill="auto"/>
        <w:spacing w:before="0" w:after="0"/>
        <w:ind w:left="284" w:right="566"/>
        <w:jc w:val="both"/>
        <w:rPr>
          <w:rFonts w:eastAsiaTheme="minorEastAsia"/>
          <w:b/>
          <w:i/>
          <w:sz w:val="22"/>
          <w:szCs w:val="22"/>
          <w:lang w:val="en-GB" w:eastAsia="zh-CN"/>
        </w:rPr>
      </w:pPr>
      <w:r>
        <w:rPr>
          <w:rFonts w:eastAsiaTheme="minorEastAsia"/>
          <w:b/>
          <w:i/>
          <w:sz w:val="22"/>
          <w:szCs w:val="22"/>
          <w:lang w:val="en-GB" w:eastAsia="zh-CN"/>
        </w:rPr>
        <w:br/>
      </w:r>
      <w:r>
        <w:rPr>
          <w:rFonts w:eastAsiaTheme="minorEastAsia" w:hint="eastAsia"/>
          <w:b/>
          <w:i/>
          <w:sz w:val="22"/>
          <w:szCs w:val="22"/>
          <w:lang w:val="en-GB" w:eastAsia="zh-CN"/>
        </w:rPr>
        <w:t>员工们</w:t>
      </w:r>
    </w:p>
    <w:p w14:paraId="27275FDA" w14:textId="77777777" w:rsidR="00BD16E5" w:rsidRPr="00B82E98" w:rsidRDefault="00BD16E5" w:rsidP="00BD16E5">
      <w:pPr>
        <w:pStyle w:val="Zkladntext2"/>
        <w:shd w:val="clear" w:color="auto" w:fill="auto"/>
        <w:spacing w:before="0" w:after="0"/>
        <w:ind w:left="284" w:right="566"/>
        <w:jc w:val="both"/>
        <w:rPr>
          <w:b/>
          <w:i/>
          <w:sz w:val="22"/>
          <w:szCs w:val="22"/>
          <w:lang w:val="en-GB" w:eastAsia="zh-CN"/>
        </w:rPr>
      </w:pPr>
    </w:p>
    <w:p w14:paraId="2C950796" w14:textId="77777777" w:rsidR="00BD16E5" w:rsidRDefault="00BD16E5" w:rsidP="00BD16E5">
      <w:pPr>
        <w:pStyle w:val="Zkladntext2"/>
        <w:shd w:val="clear" w:color="auto" w:fill="auto"/>
        <w:spacing w:before="0" w:after="0"/>
        <w:ind w:left="284" w:right="566"/>
        <w:jc w:val="both"/>
        <w:rPr>
          <w:rFonts w:eastAsiaTheme="minorEastAsia"/>
          <w:sz w:val="22"/>
          <w:szCs w:val="22"/>
          <w:lang w:val="en-GB" w:eastAsia="zh-CN"/>
        </w:rPr>
      </w:pPr>
      <w:r w:rsidRPr="00462CCA">
        <w:rPr>
          <w:sz w:val="22"/>
          <w:szCs w:val="22"/>
          <w:lang w:val="en-GB" w:eastAsia="zh-CN"/>
        </w:rPr>
        <w:t>我们只能通过我们的员工实现卓越,坚持这一政策涉及</w:t>
      </w:r>
      <w:r>
        <w:rPr>
          <w:rFonts w:asciiTheme="minorEastAsia" w:eastAsiaTheme="minorEastAsia" w:hAnsiTheme="minorEastAsia" w:hint="eastAsia"/>
          <w:sz w:val="22"/>
          <w:szCs w:val="22"/>
          <w:lang w:val="en-GB" w:eastAsia="zh-CN"/>
        </w:rPr>
        <w:t>我们组织内的</w:t>
      </w:r>
      <w:r w:rsidRPr="00462CCA">
        <w:rPr>
          <w:sz w:val="22"/>
          <w:szCs w:val="22"/>
          <w:lang w:val="en-GB" w:eastAsia="zh-CN"/>
        </w:rPr>
        <w:t>每个员工。我们的质量哲学是</w:t>
      </w:r>
      <w:r>
        <w:rPr>
          <w:rFonts w:asciiTheme="minorEastAsia" w:eastAsiaTheme="minorEastAsia" w:hAnsiTheme="minorEastAsia" w:hint="eastAsia"/>
          <w:sz w:val="22"/>
          <w:szCs w:val="22"/>
          <w:lang w:val="en-GB" w:eastAsia="zh-CN"/>
        </w:rPr>
        <w:t>在</w:t>
      </w:r>
      <w:r w:rsidRPr="00462CCA">
        <w:rPr>
          <w:sz w:val="22"/>
          <w:szCs w:val="22"/>
          <w:lang w:val="en-GB" w:eastAsia="zh-CN"/>
        </w:rPr>
        <w:t>感应过程中概述和员工的培训需求进行了综述</w:t>
      </w:r>
      <w:r>
        <w:rPr>
          <w:rFonts w:asciiTheme="minorEastAsia" w:eastAsiaTheme="minorEastAsia" w:hAnsiTheme="minorEastAsia" w:hint="eastAsia"/>
          <w:sz w:val="22"/>
          <w:szCs w:val="22"/>
          <w:lang w:val="en-GB" w:eastAsia="zh-CN"/>
        </w:rPr>
        <w:t>，</w:t>
      </w:r>
      <w:r w:rsidRPr="00462CCA">
        <w:rPr>
          <w:sz w:val="22"/>
          <w:szCs w:val="22"/>
          <w:lang w:val="en-GB" w:eastAsia="zh-CN"/>
        </w:rPr>
        <w:t>至少每年一次,以确保他们有知识</w:t>
      </w:r>
      <w:r>
        <w:rPr>
          <w:rFonts w:asciiTheme="minorEastAsia" w:eastAsiaTheme="minorEastAsia" w:hAnsiTheme="minorEastAsia" w:hint="eastAsia"/>
          <w:sz w:val="22"/>
          <w:szCs w:val="22"/>
          <w:lang w:val="en-GB" w:eastAsia="zh-CN"/>
        </w:rPr>
        <w:t>来完成</w:t>
      </w:r>
      <w:r w:rsidRPr="00462CCA">
        <w:rPr>
          <w:sz w:val="22"/>
          <w:szCs w:val="22"/>
          <w:lang w:val="en-GB" w:eastAsia="zh-CN"/>
        </w:rPr>
        <w:t>他们的角色。通过正式的想法写计划和目标</w:t>
      </w:r>
      <w:proofErr w:type="gramStart"/>
      <w:r w:rsidRPr="00462CCA">
        <w:rPr>
          <w:sz w:val="22"/>
          <w:szCs w:val="22"/>
          <w:lang w:val="en-GB" w:eastAsia="zh-CN"/>
        </w:rPr>
        <w:t>,鼓励员工贡献不断推动各领域卓越的业务</w:t>
      </w:r>
      <w:proofErr w:type="gramEnd"/>
      <w:r w:rsidRPr="00462CCA">
        <w:rPr>
          <w:sz w:val="22"/>
          <w:szCs w:val="22"/>
          <w:lang w:val="en-GB" w:eastAsia="zh-CN"/>
        </w:rPr>
        <w:t>。</w:t>
      </w:r>
    </w:p>
    <w:p w14:paraId="6C50D3B7" w14:textId="77777777" w:rsidR="00BD16E5" w:rsidRPr="00B82E98" w:rsidRDefault="00BD16E5" w:rsidP="00BD16E5">
      <w:pPr>
        <w:pStyle w:val="Zkladntext2"/>
        <w:shd w:val="clear" w:color="auto" w:fill="auto"/>
        <w:spacing w:before="0"/>
        <w:ind w:left="284" w:right="566"/>
        <w:jc w:val="both"/>
        <w:rPr>
          <w:sz w:val="22"/>
          <w:szCs w:val="22"/>
          <w:lang w:val="en-GB" w:eastAsia="zh-CN"/>
        </w:rPr>
      </w:pPr>
    </w:p>
    <w:p w14:paraId="73D70598" w14:textId="77777777" w:rsidR="00BD16E5" w:rsidRDefault="00BD16E5" w:rsidP="00BD16E5">
      <w:pPr>
        <w:pStyle w:val="Zkladntext2"/>
        <w:shd w:val="clear" w:color="auto" w:fill="auto"/>
        <w:spacing w:before="0" w:after="0"/>
        <w:ind w:left="284" w:right="566"/>
        <w:jc w:val="both"/>
        <w:rPr>
          <w:rFonts w:asciiTheme="minorEastAsia" w:eastAsiaTheme="minorEastAsia" w:hAnsiTheme="minorEastAsia"/>
          <w:b/>
          <w:i/>
          <w:sz w:val="22"/>
          <w:szCs w:val="22"/>
          <w:lang w:val="en-GB" w:eastAsia="zh-CN"/>
        </w:rPr>
      </w:pPr>
      <w:r>
        <w:rPr>
          <w:rFonts w:asciiTheme="minorEastAsia" w:eastAsiaTheme="minorEastAsia" w:hAnsiTheme="minorEastAsia" w:hint="eastAsia"/>
          <w:b/>
          <w:i/>
          <w:sz w:val="22"/>
          <w:szCs w:val="22"/>
          <w:lang w:val="en-GB" w:eastAsia="zh-CN"/>
        </w:rPr>
        <w:t>供应商们</w:t>
      </w:r>
    </w:p>
    <w:p w14:paraId="1AFE8AA3" w14:textId="77777777" w:rsidR="00BD16E5" w:rsidRPr="00B82E98" w:rsidRDefault="00BD16E5" w:rsidP="00BD16E5">
      <w:pPr>
        <w:pStyle w:val="Zkladntext2"/>
        <w:shd w:val="clear" w:color="auto" w:fill="auto"/>
        <w:spacing w:before="0" w:after="0"/>
        <w:ind w:left="284" w:right="566"/>
        <w:jc w:val="both"/>
        <w:rPr>
          <w:b/>
          <w:i/>
          <w:sz w:val="22"/>
          <w:szCs w:val="22"/>
          <w:lang w:val="en-GB" w:eastAsia="zh-CN"/>
        </w:rPr>
      </w:pPr>
    </w:p>
    <w:p w14:paraId="321950C7" w14:textId="77777777" w:rsidR="00BD16E5" w:rsidRDefault="00BD16E5" w:rsidP="00BD16E5">
      <w:pPr>
        <w:pStyle w:val="Zkladntext2"/>
        <w:shd w:val="clear" w:color="auto" w:fill="auto"/>
        <w:spacing w:before="0" w:after="0"/>
        <w:ind w:left="284" w:right="566"/>
        <w:jc w:val="both"/>
        <w:rPr>
          <w:sz w:val="22"/>
          <w:szCs w:val="22"/>
          <w:lang w:val="en-GB" w:eastAsia="zh-CN"/>
        </w:rPr>
      </w:pPr>
      <w:r w:rsidRPr="00462CCA">
        <w:rPr>
          <w:sz w:val="22"/>
          <w:szCs w:val="22"/>
          <w:lang w:val="en-GB" w:eastAsia="zh-CN"/>
        </w:rPr>
        <w:t>我们只有可靠和</w:t>
      </w:r>
      <w:r>
        <w:rPr>
          <w:rFonts w:eastAsiaTheme="minorEastAsia" w:hint="eastAsia"/>
          <w:sz w:val="22"/>
          <w:szCs w:val="22"/>
          <w:lang w:val="en-GB" w:eastAsia="zh-CN"/>
        </w:rPr>
        <w:t>高</w:t>
      </w:r>
      <w:r w:rsidRPr="00462CCA">
        <w:rPr>
          <w:sz w:val="22"/>
          <w:szCs w:val="22"/>
          <w:lang w:val="en-GB" w:eastAsia="zh-CN"/>
        </w:rPr>
        <w:t>质量</w:t>
      </w:r>
      <w:r>
        <w:rPr>
          <w:rFonts w:eastAsiaTheme="minorEastAsia" w:hint="eastAsia"/>
          <w:sz w:val="22"/>
          <w:szCs w:val="22"/>
          <w:lang w:val="en-GB" w:eastAsia="zh-CN"/>
        </w:rPr>
        <w:t>的</w:t>
      </w:r>
      <w:r w:rsidRPr="00462CCA">
        <w:rPr>
          <w:sz w:val="22"/>
          <w:szCs w:val="22"/>
          <w:lang w:val="en-GB" w:eastAsia="zh-CN"/>
        </w:rPr>
        <w:t>供应商;我们系统的选择、与供应商建立关系只确保最高质量的交付。我们定期评估供应商</w:t>
      </w:r>
      <w:proofErr w:type="gramStart"/>
      <w:r w:rsidRPr="00462CCA">
        <w:rPr>
          <w:sz w:val="22"/>
          <w:szCs w:val="22"/>
          <w:lang w:val="en-GB" w:eastAsia="zh-CN"/>
        </w:rPr>
        <w:t>,与他们密切合作来满足我们的期望</w:t>
      </w:r>
      <w:proofErr w:type="gramEnd"/>
      <w:r w:rsidRPr="00462CCA">
        <w:rPr>
          <w:sz w:val="22"/>
          <w:szCs w:val="22"/>
          <w:lang w:val="en-GB" w:eastAsia="zh-CN"/>
        </w:rPr>
        <w:t>。</w:t>
      </w:r>
    </w:p>
    <w:p w14:paraId="103CB9AA" w14:textId="3889683C" w:rsidR="006A7CDA" w:rsidRDefault="006A7CDA">
      <w:pPr>
        <w:rPr>
          <w:rFonts w:ascii="Calibri" w:hAnsi="Calibri" w:cs="Calibri"/>
          <w:lang w:eastAsia="zh-CN"/>
        </w:rPr>
      </w:pPr>
      <w:r>
        <w:rPr>
          <w:lang w:eastAsia="zh-CN"/>
        </w:rPr>
        <w:br w:type="page"/>
      </w:r>
    </w:p>
    <w:p w14:paraId="1D913023" w14:textId="77777777" w:rsidR="006A7CDA" w:rsidRDefault="006A7CDA" w:rsidP="006A7CDA">
      <w:pPr>
        <w:pStyle w:val="Zkladntext2"/>
        <w:shd w:val="clear" w:color="auto" w:fill="auto"/>
        <w:spacing w:before="0"/>
        <w:ind w:left="284" w:right="566"/>
      </w:pPr>
    </w:p>
    <w:p w14:paraId="3A1A9865" w14:textId="22C5E93B" w:rsidR="006A7CDA" w:rsidRPr="006A7CDA" w:rsidRDefault="006A7CDA" w:rsidP="006A7CDA">
      <w:pPr>
        <w:pStyle w:val="Zkladntext2"/>
        <w:shd w:val="clear" w:color="auto" w:fill="auto"/>
        <w:spacing w:before="0"/>
        <w:ind w:left="284" w:right="566"/>
        <w:jc w:val="center"/>
        <w:rPr>
          <w:lang w:val="es-ES"/>
        </w:rPr>
      </w:pPr>
      <w:r w:rsidRPr="006A7CDA">
        <w:rPr>
          <w:lang w:val="es-ES"/>
        </w:rPr>
        <w:t>Sociedad Avire se compromete a fortalecer su liderazgo en el mercado de soluciones de seguridad para ascensores y comunicaciones.</w:t>
      </w:r>
    </w:p>
    <w:p w14:paraId="29552EB0" w14:textId="77777777" w:rsidR="006A7CDA" w:rsidRPr="006A7CDA" w:rsidRDefault="006A7CDA" w:rsidP="006A7CDA">
      <w:pPr>
        <w:pStyle w:val="Zkladntext2"/>
        <w:shd w:val="clear" w:color="auto" w:fill="auto"/>
        <w:spacing w:before="0"/>
        <w:ind w:left="284" w:right="566"/>
        <w:jc w:val="center"/>
        <w:rPr>
          <w:lang w:val="es-ES"/>
        </w:rPr>
      </w:pPr>
    </w:p>
    <w:p w14:paraId="43ECE12A" w14:textId="77777777" w:rsidR="006A7CDA" w:rsidRPr="006A7CDA" w:rsidRDefault="006A7CDA" w:rsidP="006A7CDA">
      <w:pPr>
        <w:pStyle w:val="Zkladntext2"/>
        <w:shd w:val="clear" w:color="auto" w:fill="auto"/>
        <w:spacing w:before="0" w:after="0"/>
        <w:ind w:left="284" w:right="566"/>
        <w:jc w:val="both"/>
        <w:rPr>
          <w:b/>
          <w:bCs/>
          <w:i/>
          <w:iCs/>
          <w:lang w:val="es-ES"/>
        </w:rPr>
      </w:pPr>
      <w:r w:rsidRPr="006A7CDA">
        <w:rPr>
          <w:b/>
          <w:bCs/>
          <w:i/>
          <w:iCs/>
          <w:lang w:val="es-ES"/>
        </w:rPr>
        <w:t>CLIENTES</w:t>
      </w:r>
    </w:p>
    <w:p w14:paraId="7186F02E" w14:textId="77777777" w:rsidR="006A7CDA" w:rsidRPr="006A7CDA" w:rsidRDefault="006A7CDA" w:rsidP="006A7CDA">
      <w:pPr>
        <w:pStyle w:val="Zkladntext2"/>
        <w:shd w:val="clear" w:color="auto" w:fill="auto"/>
        <w:spacing w:before="0"/>
        <w:ind w:left="284" w:right="566"/>
        <w:jc w:val="both"/>
        <w:rPr>
          <w:lang w:val="es-ES"/>
        </w:rPr>
      </w:pPr>
      <w:r w:rsidRPr="006A7CDA">
        <w:rPr>
          <w:lang w:val="es-ES"/>
        </w:rPr>
        <w:t>Un elemento clave es nuestro compromiso de proporcionar a nuestros clientes productos y servicios que superen sus expectativas cumpliendo con los más altos estándares de calidad y ofreciendo una excelente relación calidad-precio. Nuestros clientes todavía esperan más de nosotros, por lo que la capacidad de mejorar más rápido que nuestros competidores es extremadamente importante para nuestro éxito futuro.</w:t>
      </w:r>
    </w:p>
    <w:p w14:paraId="60B91270" w14:textId="77777777" w:rsidR="006A7CDA" w:rsidRPr="006A7CDA" w:rsidRDefault="006A7CDA" w:rsidP="006A7CDA">
      <w:pPr>
        <w:pStyle w:val="Zkladntext2"/>
        <w:shd w:val="clear" w:color="auto" w:fill="auto"/>
        <w:spacing w:before="0"/>
        <w:ind w:left="284" w:right="566"/>
        <w:jc w:val="both"/>
        <w:rPr>
          <w:lang w:val="es-ES"/>
        </w:rPr>
      </w:pPr>
    </w:p>
    <w:p w14:paraId="37054B19" w14:textId="77777777" w:rsidR="006A7CDA" w:rsidRPr="006A7CDA" w:rsidRDefault="006A7CDA" w:rsidP="006A7CDA">
      <w:pPr>
        <w:pStyle w:val="Zkladntext2"/>
        <w:shd w:val="clear" w:color="auto" w:fill="auto"/>
        <w:spacing w:before="0" w:after="0"/>
        <w:ind w:left="284" w:right="566"/>
        <w:jc w:val="both"/>
        <w:rPr>
          <w:b/>
          <w:bCs/>
          <w:i/>
          <w:iCs/>
          <w:lang w:val="es-ES"/>
        </w:rPr>
      </w:pPr>
      <w:r w:rsidRPr="006A7CDA">
        <w:rPr>
          <w:b/>
          <w:bCs/>
          <w:i/>
          <w:iCs/>
          <w:lang w:val="es-ES"/>
        </w:rPr>
        <w:t>PROCESOS</w:t>
      </w:r>
    </w:p>
    <w:p w14:paraId="611ED3F3" w14:textId="1A7BC4BB" w:rsidR="006A7CDA" w:rsidRPr="006A7CDA" w:rsidRDefault="006A7CDA" w:rsidP="006A7CDA">
      <w:pPr>
        <w:pStyle w:val="Zkladntext2"/>
        <w:shd w:val="clear" w:color="auto" w:fill="auto"/>
        <w:spacing w:before="0" w:after="176"/>
        <w:ind w:left="284" w:right="566"/>
        <w:jc w:val="both"/>
        <w:rPr>
          <w:lang w:val="es-ES"/>
        </w:rPr>
      </w:pPr>
      <w:r w:rsidRPr="006A7CDA">
        <w:rPr>
          <w:lang w:val="es-ES"/>
        </w:rPr>
        <w:t>En el corazón de nuestro enfoque se encuentra un sistema de gestión de calidad eficaz que cumpla con los requisitos de ISO 9001</w:t>
      </w:r>
      <w:r w:rsidR="00CC396E">
        <w:rPr>
          <w:lang w:val="es-ES"/>
        </w:rPr>
        <w:t>:2015</w:t>
      </w:r>
      <w:r w:rsidRPr="006A7CDA">
        <w:rPr>
          <w:lang w:val="es-ES"/>
        </w:rPr>
        <w:t>. Logramos el cumplimiento de nuestro sistema de calidad (y su efectividad) a través de auditorías internas y externas, actividades diarias y revisiones formales por parte de la alta dirección.  Para garantizar la mejora continua de nuestro sistema de gestión de la calidad, siempre nos comunicaremos abiertamente y cooperaremos con las partes interesadas. Todos nuestros productos y procesos, sin excepción, cumplen al menos los requisitos contractuales y legales pertinentes.</w:t>
      </w:r>
    </w:p>
    <w:p w14:paraId="76B5F142" w14:textId="77777777" w:rsidR="006A7CDA" w:rsidRPr="006A7CDA" w:rsidRDefault="006A7CDA" w:rsidP="006A7CDA">
      <w:pPr>
        <w:pStyle w:val="Zkladntext2"/>
        <w:shd w:val="clear" w:color="auto" w:fill="auto"/>
        <w:spacing w:before="0" w:after="176"/>
        <w:ind w:left="284" w:right="566"/>
        <w:jc w:val="both"/>
        <w:rPr>
          <w:lang w:val="es-ES"/>
        </w:rPr>
      </w:pPr>
    </w:p>
    <w:p w14:paraId="3CF564F7" w14:textId="77777777" w:rsidR="006A7CDA" w:rsidRPr="006A7CDA" w:rsidRDefault="006A7CDA" w:rsidP="006A7CDA">
      <w:pPr>
        <w:pStyle w:val="Zkladntext2"/>
        <w:shd w:val="clear" w:color="auto" w:fill="auto"/>
        <w:spacing w:before="0" w:after="0"/>
        <w:ind w:left="284" w:right="566"/>
        <w:jc w:val="both"/>
        <w:rPr>
          <w:b/>
          <w:bCs/>
          <w:i/>
          <w:iCs/>
          <w:lang w:val="es-ES"/>
        </w:rPr>
      </w:pPr>
      <w:r w:rsidRPr="006A7CDA">
        <w:rPr>
          <w:b/>
          <w:bCs/>
          <w:i/>
          <w:iCs/>
          <w:lang w:val="es-ES"/>
        </w:rPr>
        <w:t>Investigación y desarrollo</w:t>
      </w:r>
    </w:p>
    <w:p w14:paraId="2D2F3877" w14:textId="77777777" w:rsidR="006A7CDA" w:rsidRPr="006A7CDA" w:rsidRDefault="006A7CDA" w:rsidP="006A7CDA">
      <w:pPr>
        <w:pStyle w:val="Zkladntext2"/>
        <w:shd w:val="clear" w:color="auto" w:fill="auto"/>
        <w:spacing w:before="0"/>
        <w:ind w:left="284" w:right="566"/>
        <w:jc w:val="both"/>
        <w:rPr>
          <w:lang w:val="es-ES"/>
        </w:rPr>
      </w:pPr>
      <w:r w:rsidRPr="006A7CDA">
        <w:rPr>
          <w:lang w:val="es-ES"/>
        </w:rPr>
        <w:t>Sociedad Avire mejorará continuamente sus productos y servicios, comprenderá completamente los requisitos de sus clientes y entregará productos de alta calidad a tiempo. Solo logrando lo anterior realizaremos entregas con los niveles de satisfacción que nuestros clientes requieren.</w:t>
      </w:r>
    </w:p>
    <w:p w14:paraId="0795F3D1" w14:textId="77777777" w:rsidR="006A7CDA" w:rsidRPr="006A7CDA" w:rsidRDefault="006A7CDA" w:rsidP="006A7CDA">
      <w:pPr>
        <w:pStyle w:val="Zkladntext2"/>
        <w:shd w:val="clear" w:color="auto" w:fill="auto"/>
        <w:spacing w:before="0"/>
        <w:ind w:left="284" w:right="566"/>
        <w:jc w:val="both"/>
        <w:rPr>
          <w:lang w:val="es-ES"/>
        </w:rPr>
      </w:pPr>
    </w:p>
    <w:p w14:paraId="1EB75073" w14:textId="77777777" w:rsidR="006A7CDA" w:rsidRPr="006A7CDA" w:rsidRDefault="006A7CDA" w:rsidP="006A7CDA">
      <w:pPr>
        <w:pStyle w:val="Zkladntext2"/>
        <w:shd w:val="clear" w:color="auto" w:fill="auto"/>
        <w:spacing w:before="0" w:after="0"/>
        <w:ind w:left="284" w:right="566"/>
        <w:jc w:val="both"/>
        <w:rPr>
          <w:b/>
          <w:bCs/>
          <w:i/>
          <w:iCs/>
          <w:lang w:val="es-ES"/>
        </w:rPr>
      </w:pPr>
      <w:r w:rsidRPr="006A7CDA">
        <w:rPr>
          <w:b/>
          <w:bCs/>
          <w:i/>
          <w:iCs/>
          <w:lang w:val="es-ES"/>
        </w:rPr>
        <w:t>EMPLEADOS</w:t>
      </w:r>
    </w:p>
    <w:p w14:paraId="7996161A" w14:textId="77777777" w:rsidR="006A7CDA" w:rsidRPr="006A7CDA" w:rsidRDefault="006A7CDA" w:rsidP="006A7CDA">
      <w:pPr>
        <w:pStyle w:val="Zkladntext2"/>
        <w:shd w:val="clear" w:color="auto" w:fill="auto"/>
        <w:spacing w:before="0" w:after="0"/>
        <w:ind w:left="284" w:right="566"/>
        <w:jc w:val="both"/>
        <w:rPr>
          <w:lang w:val="es-ES"/>
        </w:rPr>
      </w:pPr>
      <w:r w:rsidRPr="006A7CDA">
        <w:rPr>
          <w:lang w:val="es-ES"/>
        </w:rPr>
        <w:t>Logramos los mejores resultados solo a través de nuestros empleados, y el cumplimiento de estos principios se aplica a todos los empleados de nuestra organización. Nuestra filosofía en el campo de calidad está integrada en nuestro proceso de formación inicial, y las necesidades de formación de nuestros empleados se revisan al menos una vez al año para garantizar que los empleados tengan los conocimientos necesarios para desempeñarse bien en sus funciones.</w:t>
      </w:r>
      <w:r w:rsidRPr="006A7CDA">
        <w:rPr>
          <w:lang w:val="es-ES"/>
        </w:rPr>
        <w:tab/>
        <w:t xml:space="preserve"> Con la ayuda de esquemas de pensamiento formales y objetivos escritos, se anima a nuestros empleados a contribuir al progreso continuo hacia el logro de los mejores resultados en todas las áreas de actividad.</w:t>
      </w:r>
    </w:p>
    <w:p w14:paraId="0DDAEAD8" w14:textId="77777777" w:rsidR="006A7CDA" w:rsidRPr="006A7CDA" w:rsidRDefault="006A7CDA" w:rsidP="006A7CDA">
      <w:pPr>
        <w:pStyle w:val="Zkladntext2"/>
        <w:shd w:val="clear" w:color="auto" w:fill="auto"/>
        <w:spacing w:before="0" w:after="0"/>
        <w:ind w:left="284" w:right="566"/>
        <w:jc w:val="both"/>
        <w:rPr>
          <w:lang w:val="es-ES"/>
        </w:rPr>
      </w:pPr>
    </w:p>
    <w:p w14:paraId="22701CA3" w14:textId="77777777" w:rsidR="006A7CDA" w:rsidRPr="006A7CDA" w:rsidRDefault="006A7CDA" w:rsidP="006A7CDA">
      <w:pPr>
        <w:pStyle w:val="Zkladntext2"/>
        <w:shd w:val="clear" w:color="auto" w:fill="auto"/>
        <w:spacing w:before="0"/>
        <w:ind w:left="284" w:right="566"/>
        <w:jc w:val="both"/>
        <w:rPr>
          <w:lang w:val="es-ES"/>
        </w:rPr>
      </w:pPr>
    </w:p>
    <w:p w14:paraId="42076D96" w14:textId="77777777" w:rsidR="006A7CDA" w:rsidRPr="006A7CDA" w:rsidRDefault="006A7CDA" w:rsidP="006A7CDA">
      <w:pPr>
        <w:pStyle w:val="Zkladntext2"/>
        <w:shd w:val="clear" w:color="auto" w:fill="auto"/>
        <w:spacing w:before="0" w:after="0"/>
        <w:ind w:left="284" w:right="566"/>
        <w:jc w:val="both"/>
        <w:rPr>
          <w:b/>
          <w:bCs/>
          <w:i/>
          <w:iCs/>
          <w:lang w:val="es-ES"/>
        </w:rPr>
      </w:pPr>
      <w:r w:rsidRPr="006A7CDA">
        <w:rPr>
          <w:b/>
          <w:bCs/>
          <w:i/>
          <w:iCs/>
          <w:lang w:val="es-ES"/>
        </w:rPr>
        <w:t>PROVEEDORES</w:t>
      </w:r>
    </w:p>
    <w:p w14:paraId="3203DB33" w14:textId="77777777" w:rsidR="006A7CDA" w:rsidRPr="006A7CDA" w:rsidRDefault="006A7CDA" w:rsidP="006A7CDA">
      <w:pPr>
        <w:pStyle w:val="Zkladntext2"/>
        <w:shd w:val="clear" w:color="auto" w:fill="auto"/>
        <w:spacing w:before="0" w:after="0"/>
        <w:ind w:left="284" w:right="566"/>
        <w:jc w:val="both"/>
        <w:rPr>
          <w:lang w:val="es-ES"/>
        </w:rPr>
      </w:pPr>
      <w:r w:rsidRPr="006A7CDA">
        <w:rPr>
          <w:lang w:val="es-ES"/>
        </w:rPr>
        <w:t>Solo contamos con proveedores confiables y de calidad; Seleccionamos y establecemos relaciones sistemáticamente solo con aquellos proveedores que garantizan la entrega de la más alta calidad. Evaluamos regularmente a los proveedores y trabajamos en estrecha colaboración con ellos para cumplir con nuestras expectativas.</w:t>
      </w:r>
    </w:p>
    <w:p w14:paraId="0A708D6F" w14:textId="77777777" w:rsidR="00BD16E5" w:rsidRDefault="00BD16E5" w:rsidP="00BD16E5">
      <w:pPr>
        <w:pStyle w:val="Zkladntext2"/>
        <w:shd w:val="clear" w:color="auto" w:fill="auto"/>
        <w:spacing w:before="0" w:after="0"/>
        <w:ind w:left="20" w:right="220"/>
        <w:rPr>
          <w:rFonts w:eastAsiaTheme="minorEastAsia"/>
          <w:sz w:val="22"/>
          <w:szCs w:val="22"/>
          <w:lang w:eastAsia="zh-CN"/>
        </w:rPr>
      </w:pPr>
    </w:p>
    <w:p w14:paraId="04AB5A4C" w14:textId="65F06EED" w:rsidR="00BD16E5" w:rsidRDefault="00BD16E5" w:rsidP="00BD16E5">
      <w:pPr>
        <w:pStyle w:val="Zkladntext2"/>
        <w:shd w:val="clear" w:color="auto" w:fill="auto"/>
        <w:spacing w:before="0" w:after="0"/>
        <w:ind w:left="20" w:right="220"/>
        <w:rPr>
          <w:rFonts w:eastAsiaTheme="minorEastAsia"/>
          <w:sz w:val="22"/>
          <w:szCs w:val="22"/>
          <w:lang w:eastAsia="zh-CN"/>
        </w:rPr>
      </w:pPr>
    </w:p>
    <w:p w14:paraId="53DC6D7D" w14:textId="77777777" w:rsidR="006A7CDA" w:rsidRDefault="006A7CDA" w:rsidP="00BD16E5">
      <w:pPr>
        <w:pStyle w:val="Zkladntext2"/>
        <w:shd w:val="clear" w:color="auto" w:fill="auto"/>
        <w:spacing w:before="0" w:after="0"/>
        <w:ind w:left="20" w:right="220"/>
        <w:rPr>
          <w:rFonts w:eastAsiaTheme="minorEastAsia"/>
          <w:sz w:val="22"/>
          <w:szCs w:val="22"/>
          <w:lang w:eastAsia="zh-CN"/>
        </w:rPr>
      </w:pPr>
    </w:p>
    <w:p w14:paraId="3CB3B72E" w14:textId="611B7CDD" w:rsidR="00BD16E5" w:rsidRPr="00B82E98" w:rsidRDefault="006A7CDA" w:rsidP="00BD16E5">
      <w:pPr>
        <w:pStyle w:val="Zkladntext2"/>
        <w:shd w:val="clear" w:color="auto" w:fill="auto"/>
        <w:spacing w:before="0" w:after="0"/>
        <w:ind w:left="284" w:right="566"/>
        <w:jc w:val="both"/>
        <w:rPr>
          <w:sz w:val="22"/>
          <w:szCs w:val="22"/>
          <w:lang w:val="en-GB"/>
        </w:rPr>
      </w:pPr>
      <w:r w:rsidRPr="006A7CDA">
        <w:rPr>
          <w:sz w:val="22"/>
          <w:szCs w:val="22"/>
          <w:lang w:val="en-GB"/>
        </w:rPr>
        <w:t>Tyler Newsom</w:t>
      </w:r>
    </w:p>
    <w:p w14:paraId="55872192" w14:textId="77777777" w:rsidR="00BD16E5" w:rsidRPr="00B82E98" w:rsidRDefault="00BD16E5" w:rsidP="00BD16E5">
      <w:pPr>
        <w:pStyle w:val="Zkladntext2"/>
        <w:shd w:val="clear" w:color="auto" w:fill="auto"/>
        <w:spacing w:before="0" w:after="0"/>
        <w:ind w:left="284" w:right="566"/>
        <w:jc w:val="both"/>
        <w:rPr>
          <w:rFonts w:eastAsiaTheme="minorEastAsia"/>
          <w:sz w:val="22"/>
          <w:szCs w:val="22"/>
          <w:lang w:val="en-GB" w:eastAsia="zh-CN"/>
        </w:rPr>
      </w:pPr>
      <w:r w:rsidRPr="00B82E98">
        <w:rPr>
          <w:sz w:val="22"/>
          <w:szCs w:val="22"/>
          <w:lang w:val="en-GB"/>
        </w:rPr>
        <w:t>Managing Director</w:t>
      </w:r>
    </w:p>
    <w:sectPr w:rsidR="00BD16E5" w:rsidRPr="00B82E98" w:rsidSect="00072FD2">
      <w:headerReference w:type="default" r:id="rId9"/>
      <w:footerReference w:type="default" r:id="rId10"/>
      <w:pgSz w:w="11907" w:h="16840" w:code="9"/>
      <w:pgMar w:top="2835" w:right="567" w:bottom="851" w:left="709" w:header="284" w:footer="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0B45" w14:textId="77777777" w:rsidR="00905CF5" w:rsidRDefault="00905CF5" w:rsidP="001341D9">
      <w:pPr>
        <w:spacing w:after="0" w:line="240" w:lineRule="auto"/>
      </w:pPr>
      <w:r>
        <w:separator/>
      </w:r>
    </w:p>
  </w:endnote>
  <w:endnote w:type="continuationSeparator" w:id="0">
    <w:p w14:paraId="6CC8FEF0" w14:textId="77777777" w:rsidR="00905CF5" w:rsidRDefault="00905CF5" w:rsidP="0013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40AF" w14:textId="77777777" w:rsidR="00921FDB" w:rsidRPr="008D5B36" w:rsidRDefault="00921FDB" w:rsidP="007A785D">
    <w:pPr>
      <w:pStyle w:val="Zpat"/>
      <w:ind w:right="-1"/>
      <w:jc w:val="center"/>
      <w:rPr>
        <w:color w:val="808080" w:themeColor="background1" w:themeShade="80"/>
        <w:sz w:val="8"/>
      </w:rPr>
    </w:pPr>
  </w:p>
  <w:p w14:paraId="1B564FE5" w14:textId="7FDF8EA2" w:rsidR="00323617" w:rsidRPr="005470F6" w:rsidRDefault="005470F6" w:rsidP="007A785D">
    <w:pPr>
      <w:pStyle w:val="Zpat"/>
      <w:ind w:right="-1"/>
      <w:jc w:val="center"/>
      <w:rPr>
        <w:color w:val="808080" w:themeColor="background1" w:themeShade="80"/>
        <w:lang w:val="en-GB"/>
      </w:rPr>
    </w:pPr>
    <w:r w:rsidRPr="005470F6">
      <w:rPr>
        <w:color w:val="808080" w:themeColor="background1" w:themeShade="80"/>
        <w:sz w:val="18"/>
        <w:lang w:val="en-GB"/>
      </w:rPr>
      <w:t>Valid only at time of printing</w:t>
    </w:r>
    <w:r w:rsidR="00F23C5D" w:rsidRPr="005470F6">
      <w:rPr>
        <w:color w:val="808080" w:themeColor="background1" w:themeShade="80"/>
        <w:sz w:val="18"/>
        <w:lang w:val="en-GB"/>
      </w:rPr>
      <w:t xml:space="preserve">: </w:t>
    </w:r>
    <w:r w:rsidR="00B506DE" w:rsidRPr="005470F6">
      <w:rPr>
        <w:color w:val="808080" w:themeColor="background1" w:themeShade="80"/>
        <w:sz w:val="18"/>
        <w:lang w:val="en-GB"/>
      </w:rPr>
      <w:fldChar w:fldCharType="begin"/>
    </w:r>
    <w:r w:rsidR="00B506DE" w:rsidRPr="005470F6">
      <w:rPr>
        <w:color w:val="808080" w:themeColor="background1" w:themeShade="80"/>
        <w:sz w:val="18"/>
        <w:lang w:val="en-GB"/>
      </w:rPr>
      <w:instrText xml:space="preserve"> TIME \@ "d.M.yyyy" </w:instrText>
    </w:r>
    <w:r w:rsidR="00B506DE" w:rsidRPr="005470F6">
      <w:rPr>
        <w:color w:val="808080" w:themeColor="background1" w:themeShade="80"/>
        <w:sz w:val="18"/>
        <w:lang w:val="en-GB"/>
      </w:rPr>
      <w:fldChar w:fldCharType="separate"/>
    </w:r>
    <w:r w:rsidR="00370F07">
      <w:rPr>
        <w:noProof/>
        <w:color w:val="808080" w:themeColor="background1" w:themeShade="80"/>
        <w:sz w:val="18"/>
        <w:lang w:val="en-GB"/>
      </w:rPr>
      <w:t>24.5.2021</w:t>
    </w:r>
    <w:r w:rsidR="00B506DE" w:rsidRPr="005470F6">
      <w:rPr>
        <w:color w:val="808080" w:themeColor="background1" w:themeShade="80"/>
        <w:sz w:val="18"/>
        <w:lang w:val="en-GB"/>
      </w:rPr>
      <w:fldChar w:fldCharType="end"/>
    </w:r>
    <w:r w:rsidR="00B506DE" w:rsidRPr="005470F6">
      <w:rPr>
        <w:color w:val="808080" w:themeColor="background1" w:themeShade="80"/>
        <w:sz w:val="18"/>
        <w:lang w:val="en-GB"/>
      </w:rPr>
      <w:t xml:space="preserve">. </w:t>
    </w:r>
    <w:r w:rsidRPr="005470F6">
      <w:rPr>
        <w:color w:val="808080" w:themeColor="background1" w:themeShade="80"/>
        <w:sz w:val="18"/>
        <w:lang w:val="en-GB"/>
      </w:rPr>
      <w:t>Please recheck issue when referring to after this date.</w:t>
    </w:r>
  </w:p>
  <w:p w14:paraId="5943C142" w14:textId="77777777" w:rsidR="007A785D" w:rsidRPr="00921FDB" w:rsidRDefault="008D5B36" w:rsidP="00323617">
    <w:pPr>
      <w:pStyle w:val="Zpat"/>
      <w:jc w:val="right"/>
      <w:rPr>
        <w:sz w:val="16"/>
      </w:rPr>
    </w:pPr>
    <w:r w:rsidRPr="00921FDB">
      <w:rPr>
        <w:rFonts w:ascii="Arial" w:eastAsia="Times New Roman" w:hAnsi="Arial" w:cs="Arial"/>
        <w:noProof/>
        <w:color w:val="808080" w:themeColor="background1" w:themeShade="80"/>
        <w:sz w:val="8"/>
        <w:szCs w:val="12"/>
        <w:lang w:val="en-GB" w:eastAsia="en-GB"/>
      </w:rPr>
      <w:drawing>
        <wp:anchor distT="0" distB="0" distL="114300" distR="114300" simplePos="0" relativeHeight="251660288" behindDoc="1" locked="0" layoutInCell="1" allowOverlap="1" wp14:anchorId="24F571E9" wp14:editId="771FC86A">
          <wp:simplePos x="0" y="0"/>
          <wp:positionH relativeFrom="column">
            <wp:posOffset>2279015</wp:posOffset>
          </wp:positionH>
          <wp:positionV relativeFrom="paragraph">
            <wp:posOffset>25400</wp:posOffset>
          </wp:positionV>
          <wp:extent cx="2238375" cy="371475"/>
          <wp:effectExtent l="0" t="0" r="9525" b="9525"/>
          <wp:wrapThrough wrapText="bothSides">
            <wp:wrapPolygon edited="0">
              <wp:start x="0" y="0"/>
              <wp:lineTo x="0" y="21046"/>
              <wp:lineTo x="21508" y="21046"/>
              <wp:lineTo x="21508"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59DC3E" w14:textId="77777777" w:rsidR="001341D9" w:rsidRDefault="007A785D" w:rsidP="007A785D">
    <w:pPr>
      <w:pStyle w:val="Zpat"/>
      <w:tabs>
        <w:tab w:val="left" w:pos="4140"/>
        <w:tab w:val="left" w:pos="6105"/>
        <w:tab w:val="right" w:pos="10538"/>
      </w:tabs>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E2D2" w14:textId="77777777" w:rsidR="00905CF5" w:rsidRDefault="00905CF5" w:rsidP="001341D9">
      <w:pPr>
        <w:spacing w:after="0" w:line="240" w:lineRule="auto"/>
      </w:pPr>
      <w:r>
        <w:separator/>
      </w:r>
    </w:p>
  </w:footnote>
  <w:footnote w:type="continuationSeparator" w:id="0">
    <w:p w14:paraId="04EE8FD0" w14:textId="77777777" w:rsidR="00905CF5" w:rsidRDefault="00905CF5" w:rsidP="00134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1F54" w14:textId="77777777" w:rsidR="001341D9" w:rsidRPr="009F5438" w:rsidRDefault="009E6C17" w:rsidP="00921FDB">
    <w:pPr>
      <w:spacing w:after="0" w:line="240" w:lineRule="auto"/>
      <w:rPr>
        <w:rFonts w:eastAsia="Times New Roman" w:cs="Times New Roman"/>
        <w:color w:val="808080" w:themeColor="background1" w:themeShade="80"/>
        <w:sz w:val="20"/>
        <w:szCs w:val="24"/>
        <w:lang w:eastAsia="cs-CZ"/>
      </w:rPr>
    </w:pPr>
    <w:r w:rsidRPr="009F5438">
      <w:rPr>
        <w:rFonts w:eastAsia="Times New Roman" w:cs="Times New Roman"/>
        <w:color w:val="808080" w:themeColor="background1" w:themeShade="80"/>
        <w:sz w:val="20"/>
        <w:szCs w:val="24"/>
        <w:lang w:eastAsia="cs-CZ"/>
      </w:rPr>
      <w:t xml:space="preserve">Issue </w:t>
    </w:r>
    <w:r w:rsidR="00E82EEB" w:rsidRPr="009F5438">
      <w:rPr>
        <w:rFonts w:eastAsia="Times New Roman" w:cs="Times New Roman"/>
        <w:color w:val="808080" w:themeColor="background1" w:themeShade="80"/>
        <w:sz w:val="20"/>
        <w:szCs w:val="24"/>
        <w:lang w:eastAsia="cs-CZ"/>
      </w:rPr>
      <w:t>1</w:t>
    </w:r>
    <w:r w:rsidR="001341D9" w:rsidRPr="009F5438">
      <w:rPr>
        <w:rFonts w:eastAsia="Times New Roman" w:cs="Times New Roman"/>
        <w:color w:val="808080" w:themeColor="background1" w:themeShade="80"/>
        <w:sz w:val="20"/>
        <w:szCs w:val="24"/>
        <w:lang w:eastAsia="cs-CZ"/>
      </w:rPr>
      <w:tab/>
    </w:r>
    <w:r w:rsidR="001341D9" w:rsidRPr="009F5438">
      <w:rPr>
        <w:rFonts w:eastAsia="Times New Roman" w:cs="Times New Roman"/>
        <w:color w:val="808080" w:themeColor="background1" w:themeShade="80"/>
        <w:sz w:val="20"/>
        <w:szCs w:val="24"/>
        <w:lang w:eastAsia="cs-CZ"/>
      </w:rPr>
      <w:tab/>
    </w:r>
    <w:r w:rsidR="001341D9" w:rsidRPr="009F5438">
      <w:rPr>
        <w:rFonts w:eastAsia="Times New Roman" w:cs="Times New Roman"/>
        <w:color w:val="808080" w:themeColor="background1" w:themeShade="80"/>
        <w:sz w:val="20"/>
        <w:szCs w:val="24"/>
        <w:lang w:eastAsia="cs-CZ"/>
      </w:rPr>
      <w:tab/>
    </w:r>
    <w:r w:rsidR="001341D9" w:rsidRPr="009F5438">
      <w:rPr>
        <w:rFonts w:eastAsia="Times New Roman" w:cs="Times New Roman"/>
        <w:color w:val="808080" w:themeColor="background1" w:themeShade="80"/>
        <w:sz w:val="20"/>
        <w:szCs w:val="24"/>
        <w:lang w:eastAsia="cs-CZ"/>
      </w:rPr>
      <w:tab/>
    </w:r>
    <w:r w:rsidR="001341D9" w:rsidRPr="009F5438">
      <w:rPr>
        <w:rFonts w:eastAsia="Times New Roman" w:cs="Times New Roman"/>
        <w:color w:val="808080" w:themeColor="background1" w:themeShade="80"/>
        <w:sz w:val="20"/>
        <w:szCs w:val="24"/>
        <w:lang w:eastAsia="cs-CZ"/>
      </w:rPr>
      <w:tab/>
    </w:r>
    <w:r w:rsidR="001341D9" w:rsidRPr="009F5438">
      <w:rPr>
        <w:rFonts w:eastAsia="Times New Roman" w:cs="Times New Roman"/>
        <w:color w:val="808080" w:themeColor="background1" w:themeShade="80"/>
        <w:sz w:val="20"/>
        <w:szCs w:val="24"/>
        <w:lang w:eastAsia="cs-CZ"/>
      </w:rPr>
      <w:tab/>
    </w:r>
    <w:proofErr w:type="gramStart"/>
    <w:r w:rsidR="001341D9" w:rsidRPr="009F5438">
      <w:rPr>
        <w:rFonts w:eastAsia="Times New Roman" w:cs="Times New Roman"/>
        <w:color w:val="808080" w:themeColor="background1" w:themeShade="80"/>
        <w:sz w:val="20"/>
        <w:szCs w:val="24"/>
        <w:lang w:eastAsia="cs-CZ"/>
      </w:rPr>
      <w:tab/>
    </w:r>
    <w:r w:rsidR="009F5438">
      <w:rPr>
        <w:rFonts w:eastAsia="Times New Roman" w:cs="Times New Roman"/>
        <w:color w:val="808080" w:themeColor="background1" w:themeShade="80"/>
        <w:sz w:val="20"/>
        <w:szCs w:val="24"/>
        <w:lang w:eastAsia="cs-CZ"/>
      </w:rPr>
      <w:t xml:space="preserve">  </w:t>
    </w:r>
    <w:r w:rsidR="001341D9" w:rsidRPr="009F5438">
      <w:rPr>
        <w:rFonts w:eastAsia="Times New Roman" w:cs="Times New Roman"/>
        <w:color w:val="808080" w:themeColor="background1" w:themeShade="80"/>
        <w:sz w:val="20"/>
        <w:szCs w:val="24"/>
        <w:lang w:eastAsia="cs-CZ"/>
      </w:rPr>
      <w:tab/>
    </w:r>
    <w:proofErr w:type="gramEnd"/>
    <w:r w:rsidR="001341D9" w:rsidRPr="009F5438">
      <w:rPr>
        <w:rFonts w:eastAsia="Times New Roman" w:cs="Times New Roman"/>
        <w:color w:val="808080" w:themeColor="background1" w:themeShade="80"/>
        <w:sz w:val="20"/>
        <w:szCs w:val="24"/>
        <w:lang w:eastAsia="cs-CZ"/>
      </w:rPr>
      <w:t xml:space="preserve">        </w:t>
    </w:r>
    <w:r w:rsidR="001341D9" w:rsidRPr="009F5438">
      <w:rPr>
        <w:rFonts w:eastAsia="Times New Roman" w:cs="Times New Roman"/>
        <w:color w:val="808080" w:themeColor="background1" w:themeShade="80"/>
        <w:sz w:val="20"/>
        <w:szCs w:val="24"/>
        <w:lang w:eastAsia="cs-CZ"/>
      </w:rPr>
      <w:tab/>
    </w:r>
    <w:r w:rsidR="00F23C5D" w:rsidRPr="009F5438">
      <w:rPr>
        <w:rFonts w:eastAsia="Times New Roman" w:cs="Times New Roman"/>
        <w:color w:val="808080" w:themeColor="background1" w:themeShade="80"/>
        <w:sz w:val="20"/>
        <w:szCs w:val="24"/>
        <w:lang w:eastAsia="cs-CZ"/>
      </w:rPr>
      <w:t xml:space="preserve">    </w:t>
    </w:r>
    <w:r w:rsidR="00072FD2">
      <w:rPr>
        <w:rFonts w:eastAsia="Times New Roman" w:cs="Times New Roman"/>
        <w:color w:val="808080" w:themeColor="background1" w:themeShade="80"/>
        <w:sz w:val="20"/>
        <w:szCs w:val="24"/>
        <w:lang w:eastAsia="cs-CZ"/>
      </w:rPr>
      <w:t xml:space="preserve">                                         </w:t>
    </w:r>
    <w:r w:rsidR="00921FDB" w:rsidRPr="009F5438">
      <w:rPr>
        <w:rFonts w:eastAsia="Times New Roman" w:cs="Times New Roman"/>
        <w:color w:val="808080" w:themeColor="background1" w:themeShade="80"/>
        <w:sz w:val="20"/>
        <w:szCs w:val="24"/>
        <w:lang w:eastAsia="cs-CZ"/>
      </w:rPr>
      <w:t xml:space="preserve"> </w:t>
    </w:r>
    <w:r w:rsidR="009F5438">
      <w:rPr>
        <w:rFonts w:eastAsia="Times New Roman" w:cs="Times New Roman"/>
        <w:color w:val="808080" w:themeColor="background1" w:themeShade="80"/>
        <w:sz w:val="20"/>
        <w:szCs w:val="24"/>
        <w:lang w:eastAsia="cs-CZ"/>
      </w:rPr>
      <w:t xml:space="preserve">  </w:t>
    </w:r>
    <w:r w:rsidR="00921FDB" w:rsidRPr="009F5438">
      <w:rPr>
        <w:rFonts w:eastAsia="Times New Roman" w:cs="Times New Roman"/>
        <w:color w:val="808080" w:themeColor="background1" w:themeShade="80"/>
        <w:sz w:val="20"/>
        <w:szCs w:val="24"/>
        <w:lang w:eastAsia="cs-CZ"/>
      </w:rPr>
      <w:t xml:space="preserve"> </w:t>
    </w:r>
    <w:r w:rsidR="006312E5">
      <w:rPr>
        <w:rFonts w:eastAsia="Times New Roman" w:cs="Times New Roman"/>
        <w:color w:val="808080" w:themeColor="background1" w:themeShade="80"/>
        <w:sz w:val="20"/>
        <w:szCs w:val="24"/>
        <w:lang w:eastAsia="cs-CZ"/>
      </w:rPr>
      <w:t xml:space="preserve">          </w:t>
    </w:r>
    <w:r w:rsidR="00072FD2">
      <w:rPr>
        <w:rFonts w:eastAsia="Times New Roman" w:cs="Times New Roman"/>
        <w:color w:val="808080" w:themeColor="background1" w:themeShade="80"/>
        <w:sz w:val="20"/>
        <w:szCs w:val="24"/>
        <w:lang w:eastAsia="cs-CZ"/>
      </w:rPr>
      <w:t xml:space="preserve">         </w:t>
    </w:r>
    <w:r w:rsidR="006312E5">
      <w:rPr>
        <w:rFonts w:eastAsia="Times New Roman" w:cs="Times New Roman"/>
        <w:color w:val="808080" w:themeColor="background1" w:themeShade="80"/>
        <w:sz w:val="20"/>
        <w:szCs w:val="24"/>
        <w:lang w:eastAsia="cs-CZ"/>
      </w:rPr>
      <w:t xml:space="preserve">  </w:t>
    </w:r>
    <w:r w:rsidR="00072FD2">
      <w:rPr>
        <w:rFonts w:eastAsia="Times New Roman" w:cs="Times New Roman"/>
        <w:color w:val="808080" w:themeColor="background1" w:themeShade="80"/>
        <w:sz w:val="20"/>
        <w:szCs w:val="24"/>
        <w:lang w:eastAsia="cs-CZ"/>
      </w:rPr>
      <w:t xml:space="preserve">        </w:t>
    </w:r>
    <w:r w:rsidR="006312E5">
      <w:rPr>
        <w:rFonts w:eastAsia="Times New Roman" w:cs="Times New Roman"/>
        <w:color w:val="808080" w:themeColor="background1" w:themeShade="80"/>
        <w:sz w:val="20"/>
        <w:szCs w:val="24"/>
        <w:lang w:eastAsia="cs-CZ"/>
      </w:rPr>
      <w:t xml:space="preserve">  </w:t>
    </w:r>
    <w:r w:rsidR="00921FDB" w:rsidRPr="009F5438">
      <w:rPr>
        <w:rFonts w:eastAsia="Times New Roman" w:cs="Times New Roman"/>
        <w:color w:val="808080" w:themeColor="background1" w:themeShade="80"/>
        <w:sz w:val="20"/>
        <w:szCs w:val="24"/>
        <w:lang w:eastAsia="cs-CZ"/>
      </w:rPr>
      <w:t xml:space="preserve"> </w:t>
    </w:r>
    <w:r w:rsidR="00072FD2">
      <w:rPr>
        <w:rFonts w:eastAsia="Times New Roman" w:cs="Times New Roman"/>
        <w:color w:val="808080" w:themeColor="background1" w:themeShade="80"/>
        <w:sz w:val="20"/>
        <w:szCs w:val="24"/>
        <w:lang w:eastAsia="cs-CZ"/>
      </w:rPr>
      <w:t xml:space="preserve"> </w:t>
    </w:r>
    <w:r w:rsidR="00921FDB" w:rsidRPr="009F5438">
      <w:rPr>
        <w:rFonts w:eastAsia="Times New Roman" w:cs="Times New Roman"/>
        <w:color w:val="808080" w:themeColor="background1" w:themeShade="80"/>
        <w:sz w:val="20"/>
        <w:szCs w:val="24"/>
        <w:lang w:eastAsia="cs-CZ"/>
      </w:rPr>
      <w:t xml:space="preserve"> </w:t>
    </w:r>
    <w:r w:rsidR="001341D9" w:rsidRPr="009F5438">
      <w:rPr>
        <w:rFonts w:eastAsia="Times New Roman" w:cs="Times New Roman"/>
        <w:color w:val="808080" w:themeColor="background1" w:themeShade="80"/>
        <w:sz w:val="20"/>
        <w:szCs w:val="24"/>
        <w:lang w:eastAsia="cs-CZ"/>
      </w:rPr>
      <w:t>SF</w:t>
    </w:r>
    <w:r w:rsidR="005254B7">
      <w:rPr>
        <w:rFonts w:eastAsia="Times New Roman" w:cs="Times New Roman"/>
        <w:color w:val="808080" w:themeColor="background1" w:themeShade="80"/>
        <w:sz w:val="20"/>
        <w:szCs w:val="24"/>
        <w:lang w:eastAsia="cs-CZ"/>
      </w:rPr>
      <w:t>162</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371"/>
      <w:gridCol w:w="1418"/>
    </w:tblGrid>
    <w:tr w:rsidR="009E6C17" w:rsidRPr="001E5CD0" w14:paraId="186E7705" w14:textId="77777777" w:rsidTr="00921FDB">
      <w:trPr>
        <w:cantSplit/>
        <w:trHeight w:hRule="exact" w:val="1143"/>
      </w:trPr>
      <w:tc>
        <w:tcPr>
          <w:tcW w:w="10632" w:type="dxa"/>
          <w:gridSpan w:val="3"/>
          <w:tcBorders>
            <w:bottom w:val="nil"/>
          </w:tcBorders>
          <w:vAlign w:val="center"/>
        </w:tcPr>
        <w:p w14:paraId="0B5CBDD9" w14:textId="77777777" w:rsidR="009E6C17" w:rsidRDefault="009E6C17" w:rsidP="009E6C17">
          <w:pPr>
            <w:spacing w:after="0" w:line="240" w:lineRule="auto"/>
            <w:jc w:val="center"/>
            <w:rPr>
              <w:rFonts w:eastAsia="Times New Roman" w:cs="Times New Roman"/>
              <w:b/>
              <w:bCs/>
              <w:noProof/>
              <w:sz w:val="28"/>
              <w:szCs w:val="28"/>
              <w:lang w:val="en-US"/>
            </w:rPr>
          </w:pPr>
          <w:r>
            <w:rPr>
              <w:noProof/>
              <w:lang w:val="en-GB" w:eastAsia="en-GB"/>
            </w:rPr>
            <w:drawing>
              <wp:inline distT="0" distB="0" distL="0" distR="0" wp14:anchorId="727F7516" wp14:editId="1EBBC807">
                <wp:extent cx="1383030" cy="424180"/>
                <wp:effectExtent l="0" t="0" r="7620" b="0"/>
                <wp:docPr id="12" name="Picture 11" descr="C:\Users\paul\AppData\Local\Microsoft\Windows\Temporary Internet Files\Content.Word\Avire-CMYK-POS-Logo.jpg"/>
                <wp:cNvGraphicFramePr/>
                <a:graphic xmlns:a="http://schemas.openxmlformats.org/drawingml/2006/main">
                  <a:graphicData uri="http://schemas.openxmlformats.org/drawingml/2006/picture">
                    <pic:pic xmlns:pic="http://schemas.openxmlformats.org/drawingml/2006/picture">
                      <pic:nvPicPr>
                        <pic:cNvPr id="12" name="Picture 11" descr="C:\Users\paul\AppData\Local\Microsoft\Windows\Temporary Internet Files\Content.Word\Avire-CMYK-POS-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3030" cy="424180"/>
                        </a:xfrm>
                        <a:prstGeom prst="rect">
                          <a:avLst/>
                        </a:prstGeom>
                        <a:noFill/>
                        <a:ln>
                          <a:noFill/>
                        </a:ln>
                      </pic:spPr>
                    </pic:pic>
                  </a:graphicData>
                </a:graphic>
              </wp:inline>
            </w:drawing>
          </w:r>
        </w:p>
        <w:p w14:paraId="7FEBE99F" w14:textId="77777777" w:rsidR="009E6C17" w:rsidRPr="001E5CD0" w:rsidRDefault="005470F6" w:rsidP="009E6C17">
          <w:pPr>
            <w:spacing w:after="0" w:line="240" w:lineRule="auto"/>
            <w:jc w:val="center"/>
            <w:rPr>
              <w:rFonts w:eastAsia="Times New Roman" w:cs="Times New Roman"/>
              <w:sz w:val="20"/>
              <w:szCs w:val="20"/>
              <w:lang w:val="en-US"/>
            </w:rPr>
          </w:pPr>
          <w:r>
            <w:rPr>
              <w:b/>
              <w:sz w:val="28"/>
              <w:lang w:val="en-GB"/>
            </w:rPr>
            <w:t>QUALITY MANUAL</w:t>
          </w:r>
        </w:p>
      </w:tc>
    </w:tr>
    <w:tr w:rsidR="004A6366" w:rsidRPr="00E82EEB" w14:paraId="49E43CEA" w14:textId="77777777" w:rsidTr="00456041">
      <w:trPr>
        <w:cantSplit/>
        <w:trHeight w:val="517"/>
      </w:trPr>
      <w:tc>
        <w:tcPr>
          <w:tcW w:w="1843" w:type="dxa"/>
        </w:tcPr>
        <w:p w14:paraId="60D8B0D7" w14:textId="77777777" w:rsidR="004A6366" w:rsidRDefault="005470F6" w:rsidP="005F5F83">
          <w:pPr>
            <w:spacing w:after="0" w:line="240" w:lineRule="auto"/>
            <w:rPr>
              <w:rFonts w:eastAsia="Times New Roman" w:cs="Times New Roman"/>
              <w:szCs w:val="24"/>
              <w:lang w:val="en-US"/>
            </w:rPr>
          </w:pPr>
          <w:r>
            <w:rPr>
              <w:rFonts w:eastAsia="Times New Roman" w:cs="Times New Roman"/>
              <w:szCs w:val="24"/>
              <w:lang w:val="en-US"/>
            </w:rPr>
            <w:t>NUMBER</w:t>
          </w:r>
          <w:r w:rsidR="004A6366" w:rsidRPr="00E82EEB">
            <w:rPr>
              <w:rFonts w:eastAsia="Times New Roman" w:cs="Times New Roman"/>
              <w:szCs w:val="24"/>
              <w:lang w:val="en-US"/>
            </w:rPr>
            <w:t>:</w:t>
          </w:r>
        </w:p>
        <w:p w14:paraId="74050085" w14:textId="77777777" w:rsidR="004A6366" w:rsidRPr="004A6366" w:rsidRDefault="0091611F" w:rsidP="002F171F">
          <w:pPr>
            <w:spacing w:after="0" w:line="240" w:lineRule="auto"/>
            <w:jc w:val="right"/>
            <w:rPr>
              <w:rFonts w:eastAsia="Times New Roman" w:cs="Arial"/>
              <w:szCs w:val="24"/>
              <w:lang w:val="en-US"/>
            </w:rPr>
          </w:pPr>
          <w:r>
            <w:rPr>
              <w:rFonts w:eastAsia="Times New Roman" w:cs="Arial"/>
              <w:szCs w:val="24"/>
              <w:lang w:val="en-US"/>
            </w:rPr>
            <w:t>QMS06</w:t>
          </w:r>
        </w:p>
      </w:tc>
      <w:tc>
        <w:tcPr>
          <w:tcW w:w="7371" w:type="dxa"/>
          <w:vMerge w:val="restart"/>
        </w:tcPr>
        <w:p w14:paraId="7EF1D50A" w14:textId="77777777" w:rsidR="004A6366" w:rsidRDefault="005470F6" w:rsidP="00456041">
          <w:pPr>
            <w:spacing w:after="0" w:line="240" w:lineRule="auto"/>
            <w:rPr>
              <w:rFonts w:eastAsia="Times New Roman" w:cs="Arial"/>
              <w:b/>
              <w:szCs w:val="28"/>
              <w:lang w:val="en-US"/>
            </w:rPr>
          </w:pPr>
          <w:r>
            <w:rPr>
              <w:rFonts w:eastAsia="Times New Roman" w:cs="Times New Roman"/>
              <w:szCs w:val="24"/>
              <w:lang w:val="en-US"/>
            </w:rPr>
            <w:t>TITLE</w:t>
          </w:r>
          <w:r w:rsidR="004A6366" w:rsidRPr="00E82EEB">
            <w:rPr>
              <w:rFonts w:eastAsia="Times New Roman" w:cs="Times New Roman"/>
              <w:szCs w:val="24"/>
              <w:lang w:val="en-US"/>
            </w:rPr>
            <w:t>:</w:t>
          </w:r>
          <w:r w:rsidR="004A6366">
            <w:rPr>
              <w:rFonts w:eastAsia="Times New Roman" w:cs="Arial"/>
              <w:b/>
              <w:szCs w:val="28"/>
              <w:lang w:val="en-US"/>
            </w:rPr>
            <w:t xml:space="preserve"> </w:t>
          </w:r>
        </w:p>
        <w:p w14:paraId="1E86E209" w14:textId="77777777" w:rsidR="00B82E98" w:rsidRPr="00456041" w:rsidRDefault="00B82E98" w:rsidP="00B82E98">
          <w:pPr>
            <w:spacing w:after="0" w:line="240" w:lineRule="auto"/>
            <w:jc w:val="center"/>
            <w:rPr>
              <w:rFonts w:eastAsia="Times New Roman" w:cs="Arial"/>
              <w:b/>
              <w:sz w:val="36"/>
              <w:szCs w:val="28"/>
              <w:lang w:val="en-US"/>
            </w:rPr>
          </w:pPr>
          <w:r>
            <w:rPr>
              <w:rFonts w:eastAsia="Times New Roman" w:cs="Arial"/>
              <w:b/>
              <w:sz w:val="36"/>
              <w:szCs w:val="28"/>
              <w:lang w:val="en-US"/>
            </w:rPr>
            <w:t>Policy Statement</w:t>
          </w:r>
        </w:p>
      </w:tc>
      <w:tc>
        <w:tcPr>
          <w:tcW w:w="1418" w:type="dxa"/>
        </w:tcPr>
        <w:p w14:paraId="379A416C" w14:textId="77777777" w:rsidR="004A6366" w:rsidRDefault="005470F6" w:rsidP="004A6366">
          <w:pPr>
            <w:spacing w:after="0" w:line="240" w:lineRule="auto"/>
            <w:rPr>
              <w:rFonts w:eastAsia="Times New Roman" w:cs="Arial"/>
              <w:b/>
              <w:szCs w:val="24"/>
              <w:lang w:val="en-US"/>
            </w:rPr>
          </w:pPr>
          <w:r>
            <w:rPr>
              <w:rFonts w:eastAsia="Times New Roman" w:cs="Times New Roman"/>
              <w:szCs w:val="24"/>
              <w:lang w:val="en-US"/>
            </w:rPr>
            <w:t>REVISION</w:t>
          </w:r>
          <w:r w:rsidR="004A6366" w:rsidRPr="00E82EEB">
            <w:rPr>
              <w:rFonts w:eastAsia="Times New Roman" w:cs="Times New Roman"/>
              <w:szCs w:val="24"/>
              <w:lang w:val="en-US"/>
            </w:rPr>
            <w:t>:</w:t>
          </w:r>
        </w:p>
        <w:p w14:paraId="33CC9105" w14:textId="2C415979" w:rsidR="004A6366" w:rsidRPr="00E82EEB" w:rsidRDefault="005F0B79" w:rsidP="004A6366">
          <w:pPr>
            <w:spacing w:after="0" w:line="240" w:lineRule="auto"/>
            <w:jc w:val="right"/>
            <w:rPr>
              <w:rFonts w:eastAsia="Times New Roman" w:cs="Times New Roman"/>
              <w:szCs w:val="24"/>
              <w:lang w:val="en-US"/>
            </w:rPr>
          </w:pPr>
          <w:r>
            <w:rPr>
              <w:rFonts w:eastAsia="Times New Roman" w:cs="Times New Roman"/>
              <w:szCs w:val="24"/>
              <w:lang w:val="en-US"/>
            </w:rPr>
            <w:t>1</w:t>
          </w:r>
          <w:r w:rsidR="006A7CDA">
            <w:rPr>
              <w:rFonts w:eastAsia="Times New Roman" w:cs="Times New Roman"/>
              <w:szCs w:val="24"/>
              <w:lang w:val="en-US"/>
            </w:rPr>
            <w:t>1</w:t>
          </w:r>
        </w:p>
      </w:tc>
    </w:tr>
    <w:tr w:rsidR="004A6366" w:rsidRPr="00E82EEB" w14:paraId="7144DA92" w14:textId="77777777" w:rsidTr="00DD0F44">
      <w:trPr>
        <w:cantSplit/>
        <w:trHeight w:val="517"/>
      </w:trPr>
      <w:tc>
        <w:tcPr>
          <w:tcW w:w="1843" w:type="dxa"/>
          <w:tcBorders>
            <w:bottom w:val="single" w:sz="4" w:space="0" w:color="auto"/>
          </w:tcBorders>
        </w:tcPr>
        <w:p w14:paraId="5401BD84" w14:textId="77777777" w:rsidR="004A6366" w:rsidRDefault="005470F6" w:rsidP="005F5F83">
          <w:pPr>
            <w:spacing w:after="0" w:line="240" w:lineRule="auto"/>
            <w:rPr>
              <w:rFonts w:eastAsia="Times New Roman" w:cs="Times New Roman"/>
              <w:szCs w:val="24"/>
              <w:lang w:val="en-US"/>
            </w:rPr>
          </w:pPr>
          <w:r>
            <w:rPr>
              <w:rFonts w:eastAsia="Times New Roman" w:cs="Times New Roman"/>
              <w:szCs w:val="24"/>
              <w:lang w:val="en-US"/>
            </w:rPr>
            <w:t>DATE</w:t>
          </w:r>
          <w:r w:rsidR="004A6366">
            <w:rPr>
              <w:rFonts w:eastAsia="Times New Roman" w:cs="Times New Roman"/>
              <w:szCs w:val="24"/>
              <w:lang w:val="en-US"/>
            </w:rPr>
            <w:t>:</w:t>
          </w:r>
        </w:p>
        <w:p w14:paraId="61D048FE" w14:textId="3CF25A92" w:rsidR="004A6366" w:rsidRPr="00E82EEB" w:rsidRDefault="006A7CDA" w:rsidP="004A6366">
          <w:pPr>
            <w:spacing w:after="0" w:line="240" w:lineRule="auto"/>
            <w:jc w:val="right"/>
            <w:rPr>
              <w:rFonts w:eastAsia="Times New Roman" w:cs="Times New Roman"/>
              <w:szCs w:val="24"/>
              <w:lang w:val="en-US"/>
            </w:rPr>
          </w:pPr>
          <w:r>
            <w:rPr>
              <w:rFonts w:eastAsia="Times New Roman" w:cs="Times New Roman"/>
              <w:szCs w:val="24"/>
              <w:lang w:val="en-US"/>
            </w:rPr>
            <w:t>27.4.2021</w:t>
          </w:r>
        </w:p>
      </w:tc>
      <w:tc>
        <w:tcPr>
          <w:tcW w:w="7371" w:type="dxa"/>
          <w:vMerge/>
          <w:tcBorders>
            <w:bottom w:val="single" w:sz="4" w:space="0" w:color="auto"/>
          </w:tcBorders>
        </w:tcPr>
        <w:p w14:paraId="0E8D2286" w14:textId="77777777" w:rsidR="004A6366" w:rsidRPr="00E82EEB" w:rsidRDefault="004A6366" w:rsidP="009E6C17">
          <w:pPr>
            <w:spacing w:after="0" w:line="240" w:lineRule="auto"/>
            <w:rPr>
              <w:rFonts w:eastAsia="Times New Roman" w:cs="Times New Roman"/>
              <w:szCs w:val="24"/>
              <w:lang w:val="en-US"/>
            </w:rPr>
          </w:pPr>
        </w:p>
      </w:tc>
      <w:tc>
        <w:tcPr>
          <w:tcW w:w="1418" w:type="dxa"/>
          <w:tcBorders>
            <w:bottom w:val="single" w:sz="4" w:space="0" w:color="auto"/>
          </w:tcBorders>
        </w:tcPr>
        <w:p w14:paraId="577237E2" w14:textId="77777777" w:rsidR="004A6366" w:rsidRDefault="005470F6" w:rsidP="004A6366">
          <w:pPr>
            <w:spacing w:after="0" w:line="240" w:lineRule="auto"/>
            <w:rPr>
              <w:rFonts w:eastAsia="Times New Roman" w:cs="Times New Roman"/>
              <w:szCs w:val="24"/>
              <w:lang w:val="en-US"/>
            </w:rPr>
          </w:pPr>
          <w:r>
            <w:rPr>
              <w:rFonts w:eastAsia="Times New Roman" w:cs="Times New Roman"/>
              <w:szCs w:val="24"/>
              <w:lang w:val="en-US"/>
            </w:rPr>
            <w:t>PAGE</w:t>
          </w:r>
          <w:r w:rsidR="004A6366">
            <w:rPr>
              <w:rFonts w:eastAsia="Times New Roman" w:cs="Times New Roman"/>
              <w:szCs w:val="24"/>
              <w:lang w:val="en-US"/>
            </w:rPr>
            <w:t>:</w:t>
          </w:r>
        </w:p>
        <w:p w14:paraId="53D6C4B3" w14:textId="77777777" w:rsidR="004A6366" w:rsidRPr="004A6366" w:rsidRDefault="004A6366" w:rsidP="004A6366">
          <w:pPr>
            <w:spacing w:after="0" w:line="240" w:lineRule="auto"/>
            <w:jc w:val="right"/>
            <w:rPr>
              <w:rFonts w:eastAsia="Times New Roman" w:cs="Times New Roman"/>
              <w:szCs w:val="24"/>
              <w:lang w:val="en-US"/>
            </w:rPr>
          </w:pPr>
          <w:r w:rsidRPr="004A6366">
            <w:rPr>
              <w:rFonts w:eastAsia="Times New Roman" w:cs="Times New Roman"/>
              <w:szCs w:val="24"/>
              <w:lang w:val="en-US"/>
            </w:rPr>
            <w:fldChar w:fldCharType="begin"/>
          </w:r>
          <w:r w:rsidRPr="004A6366">
            <w:rPr>
              <w:rFonts w:eastAsia="Times New Roman" w:cs="Times New Roman"/>
              <w:szCs w:val="24"/>
              <w:lang w:val="en-US"/>
            </w:rPr>
            <w:instrText>PAGE  \* Arabic  \* MERGEFORMAT</w:instrText>
          </w:r>
          <w:r w:rsidRPr="004A6366">
            <w:rPr>
              <w:rFonts w:eastAsia="Times New Roman" w:cs="Times New Roman"/>
              <w:szCs w:val="24"/>
              <w:lang w:val="en-US"/>
            </w:rPr>
            <w:fldChar w:fldCharType="separate"/>
          </w:r>
          <w:r w:rsidR="001241E5">
            <w:rPr>
              <w:rFonts w:eastAsia="Times New Roman" w:cs="Times New Roman"/>
              <w:noProof/>
              <w:szCs w:val="24"/>
              <w:lang w:val="en-US"/>
            </w:rPr>
            <w:t>3</w:t>
          </w:r>
          <w:r w:rsidRPr="004A6366">
            <w:rPr>
              <w:rFonts w:eastAsia="Times New Roman" w:cs="Times New Roman"/>
              <w:szCs w:val="24"/>
              <w:lang w:val="en-US"/>
            </w:rPr>
            <w:fldChar w:fldCharType="end"/>
          </w:r>
          <w:r w:rsidRPr="004A6366">
            <w:rPr>
              <w:rFonts w:eastAsia="Times New Roman" w:cs="Times New Roman"/>
              <w:szCs w:val="24"/>
              <w:lang w:val="en-US"/>
            </w:rPr>
            <w:t xml:space="preserve"> z </w:t>
          </w:r>
          <w:r w:rsidRPr="004A6366">
            <w:rPr>
              <w:rFonts w:eastAsia="Times New Roman" w:cs="Times New Roman"/>
              <w:szCs w:val="24"/>
              <w:lang w:val="en-US"/>
            </w:rPr>
            <w:fldChar w:fldCharType="begin"/>
          </w:r>
          <w:r w:rsidRPr="004A6366">
            <w:rPr>
              <w:rFonts w:eastAsia="Times New Roman" w:cs="Times New Roman"/>
              <w:szCs w:val="24"/>
              <w:lang w:val="en-US"/>
            </w:rPr>
            <w:instrText>NUMPAGES  \* Arabic  \* MERGEFORMAT</w:instrText>
          </w:r>
          <w:r w:rsidRPr="004A6366">
            <w:rPr>
              <w:rFonts w:eastAsia="Times New Roman" w:cs="Times New Roman"/>
              <w:szCs w:val="24"/>
              <w:lang w:val="en-US"/>
            </w:rPr>
            <w:fldChar w:fldCharType="separate"/>
          </w:r>
          <w:r w:rsidR="001241E5">
            <w:rPr>
              <w:rFonts w:eastAsia="Times New Roman" w:cs="Times New Roman"/>
              <w:noProof/>
              <w:szCs w:val="24"/>
              <w:lang w:val="en-US"/>
            </w:rPr>
            <w:t>3</w:t>
          </w:r>
          <w:r w:rsidRPr="004A6366">
            <w:rPr>
              <w:rFonts w:eastAsia="Times New Roman" w:cs="Times New Roman"/>
              <w:szCs w:val="24"/>
              <w:lang w:val="en-US"/>
            </w:rPr>
            <w:fldChar w:fldCharType="end"/>
          </w:r>
        </w:p>
      </w:tc>
    </w:tr>
  </w:tbl>
  <w:p w14:paraId="7982012E" w14:textId="77777777" w:rsidR="00B950EF" w:rsidRPr="001E5CD0" w:rsidRDefault="00B950EF" w:rsidP="00B950EF">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F2248"/>
    <w:multiLevelType w:val="hybridMultilevel"/>
    <w:tmpl w:val="45BE0E2A"/>
    <w:lvl w:ilvl="0" w:tplc="BFC46A5A">
      <w:start w:val="1"/>
      <w:numFmt w:val="bullet"/>
      <w:lvlText w:val=""/>
      <w:lvlJc w:val="left"/>
      <w:pPr>
        <w:ind w:left="740" w:hanging="360"/>
      </w:pPr>
      <w:rPr>
        <w:rFonts w:ascii="Symbol" w:hAnsi="Symbol"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362204BB"/>
    <w:multiLevelType w:val="hybridMultilevel"/>
    <w:tmpl w:val="37BC783A"/>
    <w:lvl w:ilvl="0" w:tplc="7D8607A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8EF7329"/>
    <w:multiLevelType w:val="hybridMultilevel"/>
    <w:tmpl w:val="7DE8C6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5669B1"/>
    <w:multiLevelType w:val="hybridMultilevel"/>
    <w:tmpl w:val="E81E80FE"/>
    <w:lvl w:ilvl="0" w:tplc="7368C6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0F5DBE"/>
    <w:multiLevelType w:val="hybridMultilevel"/>
    <w:tmpl w:val="FE2A2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86C2607"/>
    <w:multiLevelType w:val="hybridMultilevel"/>
    <w:tmpl w:val="263C1AC2"/>
    <w:lvl w:ilvl="0" w:tplc="7D8607A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69"/>
    <w:rsid w:val="00012E6F"/>
    <w:rsid w:val="00072FD2"/>
    <w:rsid w:val="00076F57"/>
    <w:rsid w:val="001241E5"/>
    <w:rsid w:val="001341D9"/>
    <w:rsid w:val="00143F7E"/>
    <w:rsid w:val="00176FEE"/>
    <w:rsid w:val="001978D1"/>
    <w:rsid w:val="001E5CD0"/>
    <w:rsid w:val="00246791"/>
    <w:rsid w:val="002646FD"/>
    <w:rsid w:val="00285B6E"/>
    <w:rsid w:val="00292AD6"/>
    <w:rsid w:val="002F171F"/>
    <w:rsid w:val="002F64E4"/>
    <w:rsid w:val="00316BC8"/>
    <w:rsid w:val="003173CD"/>
    <w:rsid w:val="00323617"/>
    <w:rsid w:val="003241CA"/>
    <w:rsid w:val="00367452"/>
    <w:rsid w:val="00370F07"/>
    <w:rsid w:val="003E1DB1"/>
    <w:rsid w:val="00456041"/>
    <w:rsid w:val="00464CA6"/>
    <w:rsid w:val="004821E1"/>
    <w:rsid w:val="004A6366"/>
    <w:rsid w:val="004B4BB1"/>
    <w:rsid w:val="004F229A"/>
    <w:rsid w:val="00507DB0"/>
    <w:rsid w:val="00522398"/>
    <w:rsid w:val="005254B7"/>
    <w:rsid w:val="005470F6"/>
    <w:rsid w:val="00596488"/>
    <w:rsid w:val="005F0B79"/>
    <w:rsid w:val="005F30C5"/>
    <w:rsid w:val="0060250B"/>
    <w:rsid w:val="006312E5"/>
    <w:rsid w:val="00691AD4"/>
    <w:rsid w:val="006A4BCD"/>
    <w:rsid w:val="006A7CDA"/>
    <w:rsid w:val="006C1504"/>
    <w:rsid w:val="006D6569"/>
    <w:rsid w:val="006F6A73"/>
    <w:rsid w:val="00764330"/>
    <w:rsid w:val="007834A1"/>
    <w:rsid w:val="007A005C"/>
    <w:rsid w:val="007A785D"/>
    <w:rsid w:val="008D0B72"/>
    <w:rsid w:val="008D5B36"/>
    <w:rsid w:val="008D5FBE"/>
    <w:rsid w:val="008E7E63"/>
    <w:rsid w:val="00905CF5"/>
    <w:rsid w:val="0091611F"/>
    <w:rsid w:val="00921FDB"/>
    <w:rsid w:val="009972F6"/>
    <w:rsid w:val="009C079F"/>
    <w:rsid w:val="009E63B6"/>
    <w:rsid w:val="009E6C17"/>
    <w:rsid w:val="009F5438"/>
    <w:rsid w:val="00A3090C"/>
    <w:rsid w:val="00A73781"/>
    <w:rsid w:val="00A761FE"/>
    <w:rsid w:val="00AF5FBF"/>
    <w:rsid w:val="00B2513C"/>
    <w:rsid w:val="00B506DE"/>
    <w:rsid w:val="00B521D1"/>
    <w:rsid w:val="00B82E98"/>
    <w:rsid w:val="00B950EF"/>
    <w:rsid w:val="00BD16E5"/>
    <w:rsid w:val="00CC396E"/>
    <w:rsid w:val="00D43AFC"/>
    <w:rsid w:val="00DD0F44"/>
    <w:rsid w:val="00DF580B"/>
    <w:rsid w:val="00E760E8"/>
    <w:rsid w:val="00E82EEB"/>
    <w:rsid w:val="00E92E02"/>
    <w:rsid w:val="00F23C5D"/>
    <w:rsid w:val="00F73C52"/>
    <w:rsid w:val="00F73C86"/>
    <w:rsid w:val="00F96D48"/>
    <w:rsid w:val="00FA5256"/>
    <w:rsid w:val="00FC3B0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48689"/>
  <w15:docId w15:val="{56E7B089-CADE-49C2-8DFE-741DAAEB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C07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079F"/>
    <w:rPr>
      <w:rFonts w:ascii="Tahoma" w:hAnsi="Tahoma" w:cs="Tahoma"/>
      <w:sz w:val="16"/>
      <w:szCs w:val="16"/>
    </w:rPr>
  </w:style>
  <w:style w:type="paragraph" w:styleId="Zhlav">
    <w:name w:val="header"/>
    <w:basedOn w:val="Normln"/>
    <w:link w:val="ZhlavChar"/>
    <w:uiPriority w:val="99"/>
    <w:unhideWhenUsed/>
    <w:rsid w:val="001341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41D9"/>
  </w:style>
  <w:style w:type="paragraph" w:styleId="Zpat">
    <w:name w:val="footer"/>
    <w:basedOn w:val="Normln"/>
    <w:link w:val="ZpatChar"/>
    <w:uiPriority w:val="99"/>
    <w:unhideWhenUsed/>
    <w:rsid w:val="001341D9"/>
    <w:pPr>
      <w:tabs>
        <w:tab w:val="center" w:pos="4536"/>
        <w:tab w:val="right" w:pos="9072"/>
      </w:tabs>
      <w:spacing w:after="0" w:line="240" w:lineRule="auto"/>
    </w:pPr>
  </w:style>
  <w:style w:type="character" w:customStyle="1" w:styleId="ZpatChar">
    <w:name w:val="Zápatí Char"/>
    <w:basedOn w:val="Standardnpsmoodstavce"/>
    <w:link w:val="Zpat"/>
    <w:uiPriority w:val="99"/>
    <w:rsid w:val="001341D9"/>
  </w:style>
  <w:style w:type="paragraph" w:styleId="Odstavecseseznamem">
    <w:name w:val="List Paragraph"/>
    <w:basedOn w:val="Normln"/>
    <w:uiPriority w:val="34"/>
    <w:qFormat/>
    <w:rsid w:val="00292AD6"/>
    <w:pPr>
      <w:ind w:left="720"/>
      <w:contextualSpacing/>
    </w:pPr>
  </w:style>
  <w:style w:type="table" w:styleId="Mkatabulky">
    <w:name w:val="Table Grid"/>
    <w:basedOn w:val="Normlntabulka"/>
    <w:uiPriority w:val="59"/>
    <w:rsid w:val="0036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246791"/>
    <w:rPr>
      <w:color w:val="808080"/>
    </w:rPr>
  </w:style>
  <w:style w:type="character" w:customStyle="1" w:styleId="Zkladntext">
    <w:name w:val="Základní text_"/>
    <w:basedOn w:val="Standardnpsmoodstavce"/>
    <w:link w:val="Zkladntext2"/>
    <w:rsid w:val="008E7E63"/>
    <w:rPr>
      <w:rFonts w:ascii="Calibri" w:eastAsia="Calibri" w:hAnsi="Calibri" w:cs="Calibri"/>
      <w:sz w:val="19"/>
      <w:szCs w:val="19"/>
      <w:shd w:val="clear" w:color="auto" w:fill="FFFFFF"/>
    </w:rPr>
  </w:style>
  <w:style w:type="paragraph" w:customStyle="1" w:styleId="Zkladntext2">
    <w:name w:val="Základní text2"/>
    <w:basedOn w:val="Normln"/>
    <w:link w:val="Zkladntext"/>
    <w:rsid w:val="008E7E63"/>
    <w:pPr>
      <w:widowControl w:val="0"/>
      <w:shd w:val="clear" w:color="auto" w:fill="FFFFFF"/>
      <w:spacing w:before="540" w:after="180" w:line="250" w:lineRule="exact"/>
    </w:pPr>
    <w:rPr>
      <w:rFonts w:ascii="Calibri" w:eastAsia="Calibri" w:hAnsi="Calibri"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00919">
      <w:bodyDiv w:val="1"/>
      <w:marLeft w:val="0"/>
      <w:marRight w:val="0"/>
      <w:marTop w:val="0"/>
      <w:marBottom w:val="0"/>
      <w:divBdr>
        <w:top w:val="none" w:sz="0" w:space="0" w:color="auto"/>
        <w:left w:val="none" w:sz="0" w:space="0" w:color="auto"/>
        <w:bottom w:val="none" w:sz="0" w:space="0" w:color="auto"/>
        <w:right w:val="none" w:sz="0" w:space="0" w:color="auto"/>
      </w:divBdr>
    </w:div>
    <w:div w:id="185414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E556A6-97CA-4851-9C09-970CEF51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1069</Words>
  <Characters>6312</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Prochazkova</dc:creator>
  <cp:lastModifiedBy>Jan Doubal</cp:lastModifiedBy>
  <cp:revision>2</cp:revision>
  <cp:lastPrinted>2017-01-09T10:38:00Z</cp:lastPrinted>
  <dcterms:created xsi:type="dcterms:W3CDTF">2021-05-24T09:22:00Z</dcterms:created>
  <dcterms:modified xsi:type="dcterms:W3CDTF">2021-05-24T09:22:00Z</dcterms:modified>
</cp:coreProperties>
</file>