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8FAC0" w14:textId="77777777" w:rsidR="00E54810" w:rsidRDefault="00E54810" w:rsidP="000B10CA">
      <w:pPr>
        <w:pStyle w:val="ListParagraph"/>
        <w:spacing w:after="0" w:line="240" w:lineRule="auto"/>
        <w:ind w:left="709" w:right="-1"/>
        <w:jc w:val="both"/>
        <w:rPr>
          <w:rFonts w:ascii="Helvetica" w:hAnsi="Helvetica"/>
        </w:rPr>
      </w:pPr>
    </w:p>
    <w:p w14:paraId="1D08660D" w14:textId="77777777" w:rsidR="0010794A" w:rsidRPr="00EF12F4" w:rsidRDefault="00476CC8" w:rsidP="000B10CA">
      <w:pPr>
        <w:pStyle w:val="ListParagraph"/>
        <w:spacing w:after="0" w:line="240" w:lineRule="auto"/>
        <w:ind w:left="709" w:right="-1"/>
        <w:jc w:val="both"/>
        <w:rPr>
          <w:rFonts w:ascii="Helvetica" w:eastAsia="Times New Roman" w:hAnsi="Helvetica" w:cs="Times New Roman"/>
        </w:rPr>
      </w:pPr>
      <w:r>
        <w:rPr>
          <w:rFonts w:ascii="Helvetica" w:hAnsi="Helvetica"/>
        </w:rPr>
        <w:t>The OHS</w:t>
      </w:r>
      <w:r w:rsidR="00FE41CD">
        <w:rPr>
          <w:rFonts w:ascii="Helvetica" w:hAnsi="Helvetica"/>
        </w:rPr>
        <w:t>M</w:t>
      </w:r>
      <w:r>
        <w:rPr>
          <w:rFonts w:ascii="Helvetica" w:hAnsi="Helvetica"/>
        </w:rPr>
        <w:t xml:space="preserve">S Policy is a key document of the OHS management system implemented by </w:t>
      </w:r>
      <w:proofErr w:type="spellStart"/>
      <w:r>
        <w:rPr>
          <w:rFonts w:ascii="Helvetica" w:hAnsi="Helvetica"/>
        </w:rPr>
        <w:t>Avire</w:t>
      </w:r>
      <w:proofErr w:type="spellEnd"/>
      <w:r>
        <w:rPr>
          <w:rFonts w:ascii="Helvetica" w:hAnsi="Helvetica"/>
        </w:rPr>
        <w:t>. It determines the focus of Company’s activity in the area of OHS.</w:t>
      </w:r>
    </w:p>
    <w:p w14:paraId="663FD371" w14:textId="77777777" w:rsidR="002D4C24" w:rsidRPr="00EF12F4" w:rsidRDefault="002D4C24" w:rsidP="002D4C24">
      <w:pPr>
        <w:spacing w:after="0" w:line="240" w:lineRule="auto"/>
        <w:ind w:left="709" w:right="-1"/>
        <w:rPr>
          <w:rFonts w:ascii="Helvetica" w:eastAsia="Times New Roman" w:hAnsi="Helvetica" w:cs="Times New Roman"/>
          <w:color w:val="000000" w:themeColor="text1"/>
          <w:shd w:val="clear" w:color="auto" w:fill="FFFFFF"/>
        </w:rPr>
      </w:pPr>
    </w:p>
    <w:p w14:paraId="399F8445" w14:textId="77777777" w:rsidR="00290D63" w:rsidRPr="009F2A78" w:rsidRDefault="00533C12" w:rsidP="00F36718">
      <w:pPr>
        <w:pStyle w:val="ListParagraph"/>
        <w:numPr>
          <w:ilvl w:val="0"/>
          <w:numId w:val="9"/>
        </w:numPr>
        <w:rPr>
          <w:b/>
          <w:color w:val="000000" w:themeColor="text1"/>
          <w:sz w:val="24"/>
        </w:rPr>
      </w:pPr>
      <w:r>
        <w:rPr>
          <w:b/>
          <w:color w:val="000000" w:themeColor="text1"/>
          <w:sz w:val="24"/>
        </w:rPr>
        <w:t>Scope</w:t>
      </w:r>
    </w:p>
    <w:p w14:paraId="37A22C53" w14:textId="77777777" w:rsidR="00533C12" w:rsidRDefault="00EF12F4" w:rsidP="00EF12F4">
      <w:pPr>
        <w:pStyle w:val="ListParagraph"/>
        <w:rPr>
          <w:rFonts w:ascii="Helvetica" w:hAnsi="Helvetica"/>
        </w:rPr>
      </w:pPr>
      <w:r>
        <w:rPr>
          <w:rFonts w:ascii="Helvetica" w:hAnsi="Helvetica"/>
        </w:rPr>
        <w:t>The OHS</w:t>
      </w:r>
      <w:r w:rsidR="00FE41CD">
        <w:rPr>
          <w:rFonts w:ascii="Helvetica" w:hAnsi="Helvetica"/>
        </w:rPr>
        <w:t>M</w:t>
      </w:r>
      <w:r>
        <w:rPr>
          <w:rFonts w:ascii="Helvetica" w:hAnsi="Helvetica"/>
        </w:rPr>
        <w:t>S Policy is valid and binding for all organizational units of the Company.</w:t>
      </w:r>
    </w:p>
    <w:p w14:paraId="638B3D26" w14:textId="77777777" w:rsidR="00EF12F4" w:rsidRPr="00EF12F4" w:rsidRDefault="00EF12F4" w:rsidP="00EF12F4">
      <w:pPr>
        <w:pStyle w:val="ListParagraph"/>
        <w:rPr>
          <w:rFonts w:ascii="Helvetica" w:hAnsi="Helvetica"/>
        </w:rPr>
      </w:pPr>
    </w:p>
    <w:p w14:paraId="6FB5C234" w14:textId="77777777" w:rsidR="00290D63" w:rsidRPr="009F2A78" w:rsidRDefault="002D4C24" w:rsidP="00F36718">
      <w:pPr>
        <w:pStyle w:val="ListParagraph"/>
        <w:numPr>
          <w:ilvl w:val="0"/>
          <w:numId w:val="9"/>
        </w:numPr>
        <w:rPr>
          <w:b/>
          <w:color w:val="000000" w:themeColor="text1"/>
          <w:sz w:val="24"/>
        </w:rPr>
      </w:pPr>
      <w:r>
        <w:rPr>
          <w:b/>
          <w:color w:val="000000" w:themeColor="text1"/>
          <w:sz w:val="24"/>
        </w:rPr>
        <w:t>Reference</w:t>
      </w:r>
    </w:p>
    <w:p w14:paraId="2AE83835" w14:textId="77777777" w:rsidR="000B10CA" w:rsidRPr="009F2A78" w:rsidRDefault="000B10CA" w:rsidP="00290D63">
      <w:pPr>
        <w:pStyle w:val="ListParagraph"/>
        <w:spacing w:after="0" w:line="240" w:lineRule="auto"/>
        <w:ind w:left="709" w:right="-1"/>
        <w:jc w:val="both"/>
        <w:rPr>
          <w:rFonts w:eastAsia="Times New Roman" w:cs="Times New Roman"/>
        </w:rPr>
      </w:pPr>
      <w:r>
        <w:t>EN OHS</w:t>
      </w:r>
      <w:r w:rsidR="00FE41CD">
        <w:t>M</w:t>
      </w:r>
      <w:r>
        <w:t xml:space="preserve">S </w:t>
      </w:r>
      <w:r w:rsidR="00FE41CD">
        <w:t>45001</w:t>
      </w:r>
      <w:r>
        <w:t xml:space="preserve"> </w:t>
      </w:r>
    </w:p>
    <w:p w14:paraId="29C111B6" w14:textId="77777777" w:rsidR="00533C12" w:rsidRPr="009F2A78" w:rsidRDefault="00533C12" w:rsidP="000B10CA">
      <w:pPr>
        <w:pStyle w:val="Zkladntext3"/>
        <w:shd w:val="clear" w:color="auto" w:fill="auto"/>
        <w:spacing w:before="0"/>
        <w:ind w:left="360" w:right="520" w:firstLine="348"/>
        <w:rPr>
          <w:rFonts w:asciiTheme="minorHAnsi" w:hAnsiTheme="minorHAnsi"/>
          <w:sz w:val="22"/>
          <w:szCs w:val="22"/>
        </w:rPr>
      </w:pPr>
    </w:p>
    <w:p w14:paraId="6ED13F64" w14:textId="77777777" w:rsidR="00290D63" w:rsidRPr="009F2A78" w:rsidRDefault="00533C12" w:rsidP="00F36718">
      <w:pPr>
        <w:pStyle w:val="ListParagraph"/>
        <w:numPr>
          <w:ilvl w:val="0"/>
          <w:numId w:val="9"/>
        </w:numPr>
        <w:rPr>
          <w:b/>
          <w:color w:val="000000" w:themeColor="text1"/>
          <w:sz w:val="24"/>
        </w:rPr>
      </w:pPr>
      <w:r>
        <w:rPr>
          <w:b/>
          <w:color w:val="000000" w:themeColor="text1"/>
          <w:sz w:val="24"/>
        </w:rPr>
        <w:t>Abbreviations</w:t>
      </w:r>
    </w:p>
    <w:p w14:paraId="6C79DC15" w14:textId="77777777" w:rsidR="00290D63" w:rsidRDefault="001C2891" w:rsidP="00290D63">
      <w:pPr>
        <w:pStyle w:val="ListParagraph"/>
        <w:spacing w:after="0" w:line="240" w:lineRule="auto"/>
        <w:ind w:left="709" w:right="-1"/>
        <w:jc w:val="both"/>
        <w:rPr>
          <w:rFonts w:eastAsia="Times New Roman" w:cs="Times New Roman"/>
        </w:rPr>
      </w:pPr>
      <w:r>
        <w:t>EN OHS</w:t>
      </w:r>
      <w:r w:rsidR="00FE41CD">
        <w:t>M</w:t>
      </w:r>
      <w:r>
        <w:t xml:space="preserve">S </w:t>
      </w:r>
      <w:r w:rsidR="00FE41CD">
        <w:t>45001</w:t>
      </w:r>
      <w:r>
        <w:t xml:space="preserve"> – Occupational Health and Safety </w:t>
      </w:r>
      <w:r w:rsidR="00E54810">
        <w:t xml:space="preserve">Management </w:t>
      </w:r>
      <w:r>
        <w:t xml:space="preserve">Systems </w:t>
      </w:r>
      <w:r>
        <w:rPr>
          <w:rFonts w:ascii="Helvetica" w:hAnsi="Helvetica"/>
        </w:rPr>
        <w:t>–</w:t>
      </w:r>
      <w:r>
        <w:t xml:space="preserve"> requirements (standard)</w:t>
      </w:r>
    </w:p>
    <w:p w14:paraId="19FCFC1B" w14:textId="77777777" w:rsidR="001C2891" w:rsidRPr="009F2A78" w:rsidRDefault="001C2891" w:rsidP="00290D63">
      <w:pPr>
        <w:pStyle w:val="ListParagraph"/>
        <w:spacing w:after="0" w:line="240" w:lineRule="auto"/>
        <w:ind w:left="709" w:right="-1"/>
        <w:jc w:val="both"/>
        <w:rPr>
          <w:rFonts w:eastAsia="Times New Roman" w:cs="Times New Roman"/>
        </w:rPr>
      </w:pPr>
      <w:r>
        <w:t xml:space="preserve">OHS </w:t>
      </w:r>
      <w:r>
        <w:rPr>
          <w:rFonts w:ascii="Helvetica" w:hAnsi="Helvetica"/>
        </w:rPr>
        <w:t>–</w:t>
      </w:r>
      <w:r>
        <w:t xml:space="preserve"> occupational health and safety</w:t>
      </w:r>
    </w:p>
    <w:p w14:paraId="19604FA2" w14:textId="77777777" w:rsidR="00950D40" w:rsidRPr="009F2A78" w:rsidRDefault="002D4C24" w:rsidP="00F36718">
      <w:pPr>
        <w:pStyle w:val="ListParagraph"/>
        <w:numPr>
          <w:ilvl w:val="0"/>
          <w:numId w:val="9"/>
        </w:numPr>
        <w:rPr>
          <w:b/>
          <w:color w:val="000000" w:themeColor="text1"/>
          <w:sz w:val="24"/>
        </w:rPr>
      </w:pPr>
      <w:r>
        <w:rPr>
          <w:b/>
          <w:color w:val="000000" w:themeColor="text1"/>
          <w:sz w:val="24"/>
        </w:rPr>
        <w:t>Responsibility</w:t>
      </w:r>
    </w:p>
    <w:p w14:paraId="1EDBB9B1" w14:textId="77777777" w:rsidR="00290D63" w:rsidRPr="009F2A78" w:rsidRDefault="00745F86" w:rsidP="002D4C24">
      <w:pPr>
        <w:pStyle w:val="ListParagraph"/>
        <w:spacing w:after="0" w:line="240" w:lineRule="auto"/>
        <w:ind w:right="284"/>
        <w:rPr>
          <w:rFonts w:eastAsia="Times New Roman" w:cs="Times New Roman"/>
          <w:color w:val="000000" w:themeColor="text1"/>
          <w:shd w:val="clear" w:color="auto" w:fill="FFFFFF"/>
        </w:rPr>
      </w:pPr>
      <w:r>
        <w:rPr>
          <w:color w:val="000000" w:themeColor="text1"/>
          <w:shd w:val="clear" w:color="auto" w:fill="FFFFFF"/>
        </w:rPr>
        <w:t>Production Manager</w:t>
      </w:r>
    </w:p>
    <w:p w14:paraId="6E6F8BD9" w14:textId="77777777" w:rsidR="002D4C24" w:rsidRPr="009F2A78" w:rsidRDefault="000B10CA" w:rsidP="002D4C24">
      <w:pPr>
        <w:pStyle w:val="ListParagraph"/>
        <w:spacing w:after="0" w:line="240" w:lineRule="auto"/>
        <w:ind w:right="284"/>
        <w:rPr>
          <w:rFonts w:eastAsia="Times New Roman" w:cs="Times New Roman"/>
          <w:color w:val="000000" w:themeColor="text1"/>
          <w:shd w:val="clear" w:color="auto" w:fill="FFFFFF"/>
        </w:rPr>
      </w:pPr>
      <w:r>
        <w:rPr>
          <w:color w:val="000000" w:themeColor="text1"/>
          <w:shd w:val="clear" w:color="auto" w:fill="FFFFFF"/>
        </w:rPr>
        <w:t>OHS</w:t>
      </w:r>
      <w:r w:rsidR="00E54810">
        <w:rPr>
          <w:color w:val="000000" w:themeColor="text1"/>
          <w:shd w:val="clear" w:color="auto" w:fill="FFFFFF"/>
        </w:rPr>
        <w:t>M</w:t>
      </w:r>
      <w:r>
        <w:rPr>
          <w:color w:val="000000" w:themeColor="text1"/>
          <w:shd w:val="clear" w:color="auto" w:fill="FFFFFF"/>
        </w:rPr>
        <w:t>S Manager</w:t>
      </w:r>
    </w:p>
    <w:p w14:paraId="4854E7C9" w14:textId="77777777" w:rsidR="00290D63" w:rsidRPr="009F2A78" w:rsidRDefault="00290D63" w:rsidP="002D4C24">
      <w:pPr>
        <w:pStyle w:val="ListParagraph"/>
        <w:spacing w:after="0" w:line="240" w:lineRule="auto"/>
        <w:ind w:right="284"/>
        <w:rPr>
          <w:rFonts w:eastAsia="Times New Roman" w:cs="Times New Roman"/>
          <w:color w:val="000000" w:themeColor="text1"/>
          <w:shd w:val="clear" w:color="auto" w:fill="FFFFFF"/>
        </w:rPr>
      </w:pPr>
    </w:p>
    <w:p w14:paraId="7C4CEFD8" w14:textId="18B3D8B5" w:rsidR="00290D63" w:rsidRPr="009F2A78" w:rsidRDefault="00290D63" w:rsidP="00255455">
      <w:pPr>
        <w:pStyle w:val="ListParagraph"/>
        <w:numPr>
          <w:ilvl w:val="0"/>
          <w:numId w:val="9"/>
        </w:numPr>
        <w:rPr>
          <w:b/>
          <w:color w:val="000000" w:themeColor="text1"/>
          <w:sz w:val="24"/>
        </w:rPr>
      </w:pPr>
      <w:proofErr w:type="spellStart"/>
      <w:r>
        <w:rPr>
          <w:b/>
          <w:color w:val="000000" w:themeColor="text1"/>
          <w:sz w:val="24"/>
        </w:rPr>
        <w:t>Avire</w:t>
      </w:r>
      <w:proofErr w:type="spellEnd"/>
      <w:r>
        <w:rPr>
          <w:b/>
          <w:color w:val="000000" w:themeColor="text1"/>
          <w:sz w:val="24"/>
        </w:rPr>
        <w:t xml:space="preserve"> OHS</w:t>
      </w:r>
      <w:r w:rsidR="00A7282D">
        <w:rPr>
          <w:b/>
          <w:color w:val="000000" w:themeColor="text1"/>
          <w:sz w:val="24"/>
        </w:rPr>
        <w:t>MS</w:t>
      </w:r>
      <w:r>
        <w:rPr>
          <w:b/>
          <w:color w:val="000000" w:themeColor="text1"/>
          <w:sz w:val="24"/>
        </w:rPr>
        <w:t xml:space="preserve"> Policy</w:t>
      </w:r>
      <w:r w:rsidR="005A06CF">
        <w:rPr>
          <w:b/>
          <w:color w:val="000000" w:themeColor="text1"/>
          <w:sz w:val="24"/>
        </w:rPr>
        <w:t xml:space="preserve"> (English)</w:t>
      </w:r>
    </w:p>
    <w:p w14:paraId="2E9A2BE7" w14:textId="77777777" w:rsidR="001C2891" w:rsidRDefault="001C2891" w:rsidP="000C7DB6">
      <w:pPr>
        <w:ind w:left="709"/>
        <w:jc w:val="both"/>
        <w:rPr>
          <w:rFonts w:eastAsia="Times New Roman" w:cs="Times New Roman"/>
        </w:rPr>
      </w:pPr>
      <w:proofErr w:type="spellStart"/>
      <w:r>
        <w:t>Avire</w:t>
      </w:r>
      <w:proofErr w:type="spellEnd"/>
      <w:r>
        <w:t xml:space="preserve"> belongs to the </w:t>
      </w:r>
      <w:proofErr w:type="spellStart"/>
      <w:r>
        <w:t>Halma</w:t>
      </w:r>
      <w:proofErr w:type="spellEnd"/>
      <w:r>
        <w:t xml:space="preserve"> Group. The Company manufactures safety systems and communication equipment for lifts. The Company provides its products to customers worldwide. Other important stakeholders are the Company’s employees, suppliers, neighbouring organizations, people living in the surrounding areas, local and government authorities. </w:t>
      </w:r>
    </w:p>
    <w:p w14:paraId="6B930F43" w14:textId="77777777" w:rsidR="00912F1A" w:rsidRPr="00196895" w:rsidRDefault="00EF12F4" w:rsidP="000C7DB6">
      <w:pPr>
        <w:ind w:left="709"/>
        <w:jc w:val="both"/>
        <w:rPr>
          <w:rFonts w:eastAsia="Times New Roman" w:cs="Times New Roman"/>
        </w:rPr>
      </w:pPr>
      <w:r>
        <w:t>For effective management of the Company and production processes with respect to occupational health and safety, the Company has implemented the OHS management system according to OHS</w:t>
      </w:r>
      <w:r w:rsidR="00E54810">
        <w:t>M</w:t>
      </w:r>
      <w:r>
        <w:t xml:space="preserve">S </w:t>
      </w:r>
      <w:r w:rsidR="00E54810">
        <w:t>45001</w:t>
      </w:r>
      <w:r>
        <w:t>, and checks its compliance with this standard by means of internal audits. One of the key obligations is the observance of legislative requirements, as well as other binding requirements in the area of OHS.</w:t>
      </w:r>
    </w:p>
    <w:p w14:paraId="03BD6F16" w14:textId="77777777" w:rsidR="001C2891" w:rsidRPr="00196895" w:rsidRDefault="00912F1A" w:rsidP="000C7DB6">
      <w:pPr>
        <w:ind w:left="709"/>
        <w:jc w:val="both"/>
      </w:pPr>
      <w:r>
        <w:t xml:space="preserve">We are aware of our responsibility for occupational health and safety of our employees, and undertake to improve and put in place the principles of proven procedures on an ongoing basis in order to enhance the level of occupational health and safety with respect to assessed risks, workplace layout, new production technology and procedures, results of all completed checks and suggestions accepted from our stakeholders. </w:t>
      </w:r>
    </w:p>
    <w:p w14:paraId="155B4848" w14:textId="77777777" w:rsidR="00912F1A" w:rsidRDefault="00077E34" w:rsidP="000C7DB6">
      <w:pPr>
        <w:ind w:left="709"/>
        <w:jc w:val="both"/>
      </w:pPr>
      <w:r>
        <w:t xml:space="preserve">By means of objectives and programs that are adequately set with emphasis on prevention and risk reduction, communication with employees, evaluation of the management system, education, support and motivation of employees, we reduce the occurrence of occupational injuries and increase the effectiveness of the management system. </w:t>
      </w:r>
    </w:p>
    <w:p w14:paraId="69F0A8DA" w14:textId="77777777" w:rsidR="000C7DB6" w:rsidRDefault="000C7DB6" w:rsidP="000C7DB6">
      <w:pPr>
        <w:ind w:left="709"/>
        <w:jc w:val="both"/>
      </w:pPr>
      <w:r>
        <w:t xml:space="preserve">The Company’s management treats the system as a constantly developing part of the overall management, efficiently supporting the achievement of strategic intentions of the organization through adequately set processes and control parameters of the performance in the area of </w:t>
      </w:r>
      <w:r w:rsidR="001C2B9E" w:rsidRPr="00287001">
        <w:t xml:space="preserve">occupational health and safety </w:t>
      </w:r>
      <w:r>
        <w:t>when fulfilling them.</w:t>
      </w:r>
    </w:p>
    <w:p w14:paraId="508AA3F6" w14:textId="10A44622" w:rsidR="005A06CF" w:rsidRPr="005A06CF" w:rsidRDefault="005A06CF" w:rsidP="005A06CF">
      <w:pPr>
        <w:pStyle w:val="ListParagraph"/>
        <w:numPr>
          <w:ilvl w:val="0"/>
          <w:numId w:val="9"/>
        </w:numPr>
        <w:rPr>
          <w:b/>
          <w:color w:val="000000" w:themeColor="text1"/>
          <w:sz w:val="24"/>
          <w:lang w:val="cs-CZ"/>
        </w:rPr>
      </w:pPr>
      <w:r w:rsidRPr="005A06CF">
        <w:rPr>
          <w:b/>
          <w:color w:val="000000" w:themeColor="text1"/>
          <w:sz w:val="24"/>
          <w:lang w:val="cs-CZ"/>
        </w:rPr>
        <w:lastRenderedPageBreak/>
        <w:t>Politika OHS</w:t>
      </w:r>
      <w:r w:rsidR="00A7282D">
        <w:rPr>
          <w:b/>
          <w:color w:val="000000" w:themeColor="text1"/>
          <w:sz w:val="24"/>
          <w:lang w:val="cs-CZ"/>
        </w:rPr>
        <w:t>MS</w:t>
      </w:r>
      <w:bookmarkStart w:id="0" w:name="_GoBack"/>
      <w:bookmarkEnd w:id="0"/>
      <w:r w:rsidRPr="005A06CF">
        <w:rPr>
          <w:b/>
          <w:color w:val="000000" w:themeColor="text1"/>
          <w:sz w:val="24"/>
          <w:lang w:val="cs-CZ"/>
        </w:rPr>
        <w:t xml:space="preserve"> společnosti Avire (česky)</w:t>
      </w:r>
    </w:p>
    <w:p w14:paraId="71C0FC5D" w14:textId="77777777" w:rsidR="005A06CF" w:rsidRPr="005A06CF" w:rsidRDefault="005A06CF" w:rsidP="005A06CF">
      <w:pPr>
        <w:ind w:left="709"/>
        <w:jc w:val="both"/>
        <w:rPr>
          <w:rFonts w:eastAsia="Times New Roman" w:cs="Times New Roman"/>
          <w:lang w:val="cs-CZ"/>
        </w:rPr>
      </w:pPr>
      <w:r w:rsidRPr="005A06CF">
        <w:rPr>
          <w:lang w:val="cs-CZ"/>
        </w:rPr>
        <w:t>Avire je součástí skupiny Halma. Společnost realizuje výrobu bezpečnostních systémů a komunikačních zařízení pro výtahy. Své produkty společnost obchoduje zákazníkům po celém světě. Mezi další významné zainteresované strany patří zaměstnanci společnosti, dodavatelé, sousedící organizace, obyvatelé žijící v okolních lokalitách, samospráva a státní správa.</w:t>
      </w:r>
      <w:r w:rsidRPr="005A06CF">
        <w:rPr>
          <w:rFonts w:eastAsia="Times New Roman" w:cs="Times New Roman"/>
          <w:lang w:val="cs-CZ"/>
        </w:rPr>
        <w:t xml:space="preserve"> </w:t>
      </w:r>
    </w:p>
    <w:p w14:paraId="139E807C" w14:textId="77777777" w:rsidR="005A06CF" w:rsidRPr="005A06CF" w:rsidRDefault="005A06CF" w:rsidP="005A06CF">
      <w:pPr>
        <w:ind w:left="709"/>
        <w:jc w:val="both"/>
        <w:rPr>
          <w:rFonts w:eastAsia="Times New Roman" w:cs="Times New Roman"/>
          <w:lang w:val="cs-CZ"/>
        </w:rPr>
      </w:pPr>
      <w:r w:rsidRPr="005A06CF">
        <w:rPr>
          <w:lang w:val="cs-CZ"/>
        </w:rPr>
        <w:t>Pro efektivní řízení společnosti a výrobních procesů s respektem k bezpečnosti a ochraně zdraví při práci společnost implementovala systém managementu BOZP dle OHS</w:t>
      </w:r>
      <w:r w:rsidR="00E54810">
        <w:rPr>
          <w:lang w:val="cs-CZ"/>
        </w:rPr>
        <w:t>M</w:t>
      </w:r>
      <w:r w:rsidRPr="005A06CF">
        <w:rPr>
          <w:lang w:val="cs-CZ"/>
        </w:rPr>
        <w:t xml:space="preserve">S </w:t>
      </w:r>
      <w:r w:rsidR="00E54810">
        <w:rPr>
          <w:lang w:val="cs-CZ"/>
        </w:rPr>
        <w:t>45001</w:t>
      </w:r>
      <w:r w:rsidRPr="005A06CF">
        <w:rPr>
          <w:lang w:val="cs-CZ"/>
        </w:rPr>
        <w:t>, jehož shodu s předmětnou normou společnost ověřuje interními audity.</w:t>
      </w:r>
      <w:r w:rsidRPr="005A06CF">
        <w:rPr>
          <w:rFonts w:eastAsia="Times New Roman" w:cs="Times New Roman"/>
          <w:lang w:val="cs-CZ"/>
        </w:rPr>
        <w:t xml:space="preserve"> Jedním z klíčových závazků je plnění legislativních požadavků, případně dalších závazných požadavků v oblasti BOZP.</w:t>
      </w:r>
    </w:p>
    <w:p w14:paraId="42B3E2E6" w14:textId="77777777" w:rsidR="005A06CF" w:rsidRPr="005A06CF" w:rsidRDefault="005A06CF" w:rsidP="005A06CF">
      <w:pPr>
        <w:ind w:left="709"/>
        <w:jc w:val="both"/>
        <w:rPr>
          <w:lang w:val="cs-CZ"/>
        </w:rPr>
      </w:pPr>
      <w:r w:rsidRPr="005A06CF">
        <w:rPr>
          <w:rFonts w:eastAsia="Times New Roman" w:cs="Times New Roman"/>
          <w:lang w:val="cs-CZ"/>
        </w:rPr>
        <w:t>Ch</w:t>
      </w:r>
      <w:r w:rsidRPr="005A06CF">
        <w:rPr>
          <w:lang w:val="cs-CZ"/>
        </w:rPr>
        <w:t>ápeme naši odpovědnost vůči bezpečnosti a ochraně zdraví při práci našich zaměstnanců a zavazujeme se neustále zdokonalovat a zavádět zásady osvědčených postupů, abychom zv</w:t>
      </w:r>
      <w:r w:rsidRPr="005A06CF">
        <w:rPr>
          <w:rFonts w:eastAsia="Times New Roman" w:cs="Times New Roman"/>
          <w:lang w:val="cs-CZ"/>
        </w:rPr>
        <w:t>y</w:t>
      </w:r>
      <w:r w:rsidRPr="005A06CF">
        <w:rPr>
          <w:lang w:val="cs-CZ"/>
        </w:rPr>
        <w:t>šovali úroveň bezpečno</w:t>
      </w:r>
      <w:r w:rsidRPr="005A06CF">
        <w:rPr>
          <w:rFonts w:eastAsia="Times New Roman" w:cs="Times New Roman"/>
          <w:lang w:val="cs-CZ"/>
        </w:rPr>
        <w:t>sti a ochrany zdrav</w:t>
      </w:r>
      <w:r w:rsidRPr="005A06CF">
        <w:rPr>
          <w:lang w:val="cs-CZ"/>
        </w:rPr>
        <w:t>í při práci s r</w:t>
      </w:r>
      <w:r w:rsidRPr="005A06CF">
        <w:rPr>
          <w:rFonts w:eastAsia="Times New Roman" w:cs="Times New Roman"/>
          <w:lang w:val="cs-CZ"/>
        </w:rPr>
        <w:t>espektem k vyhodnocen</w:t>
      </w:r>
      <w:r w:rsidRPr="005A06CF">
        <w:rPr>
          <w:lang w:val="cs-CZ"/>
        </w:rPr>
        <w:t xml:space="preserve">ým rizikům, </w:t>
      </w:r>
      <w:r w:rsidRPr="005A06CF">
        <w:rPr>
          <w:rFonts w:eastAsia="Times New Roman" w:cs="Times New Roman"/>
          <w:lang w:val="cs-CZ"/>
        </w:rPr>
        <w:t>uspo</w:t>
      </w:r>
      <w:r w:rsidRPr="005A06CF">
        <w:rPr>
          <w:lang w:val="cs-CZ"/>
        </w:rPr>
        <w:t>řádáním pracovišť</w:t>
      </w:r>
      <w:r w:rsidRPr="005A06CF">
        <w:rPr>
          <w:rFonts w:eastAsia="Times New Roman" w:cs="Times New Roman"/>
          <w:lang w:val="cs-CZ"/>
        </w:rPr>
        <w:t>, nov</w:t>
      </w:r>
      <w:r w:rsidRPr="005A06CF">
        <w:rPr>
          <w:lang w:val="cs-CZ"/>
        </w:rPr>
        <w:t xml:space="preserve">ým </w:t>
      </w:r>
      <w:r w:rsidRPr="005A06CF">
        <w:rPr>
          <w:rFonts w:eastAsia="Times New Roman" w:cs="Times New Roman"/>
          <w:lang w:val="cs-CZ"/>
        </w:rPr>
        <w:t>v</w:t>
      </w:r>
      <w:r w:rsidRPr="005A06CF">
        <w:rPr>
          <w:lang w:val="cs-CZ"/>
        </w:rPr>
        <w:t xml:space="preserve">ýrobním </w:t>
      </w:r>
      <w:r w:rsidRPr="005A06CF">
        <w:rPr>
          <w:rFonts w:eastAsia="Times New Roman" w:cs="Times New Roman"/>
          <w:lang w:val="cs-CZ"/>
        </w:rPr>
        <w:t>technologi</w:t>
      </w:r>
      <w:r w:rsidRPr="005A06CF">
        <w:rPr>
          <w:lang w:val="cs-CZ"/>
        </w:rPr>
        <w:t>ím</w:t>
      </w:r>
      <w:r w:rsidRPr="005A06CF">
        <w:rPr>
          <w:rFonts w:eastAsia="Times New Roman" w:cs="Times New Roman"/>
          <w:lang w:val="cs-CZ"/>
        </w:rPr>
        <w:t xml:space="preserve"> a postup</w:t>
      </w:r>
      <w:r w:rsidRPr="005A06CF">
        <w:rPr>
          <w:lang w:val="cs-CZ"/>
        </w:rPr>
        <w:t xml:space="preserve">ům, výsledkům všech provedených kontrol a přijatým podnětům od zainteresovaných stran. </w:t>
      </w:r>
    </w:p>
    <w:p w14:paraId="0A1460D5" w14:textId="77777777" w:rsidR="005A06CF" w:rsidRPr="005A06CF" w:rsidRDefault="005A06CF" w:rsidP="005A06CF">
      <w:pPr>
        <w:ind w:left="709"/>
        <w:jc w:val="both"/>
        <w:rPr>
          <w:lang w:val="cs-CZ"/>
        </w:rPr>
      </w:pPr>
      <w:r w:rsidRPr="005A06CF">
        <w:rPr>
          <w:lang w:val="cs-CZ"/>
        </w:rPr>
        <w:t xml:space="preserve">Vhodně nastavenými cíli a programy s důrazem na prevenci a snižování rizik, komunikací se zaměstnanci, vyhodnocováním systému řízení, vzděláváním, podporou a motivováním zaměstnanců snižujeme výskyt pracovních úrazů a zvyšujeme efektivitu systému řízení. </w:t>
      </w:r>
    </w:p>
    <w:p w14:paraId="4AD38599" w14:textId="77777777" w:rsidR="005A06CF" w:rsidRDefault="005A06CF" w:rsidP="005A06CF">
      <w:pPr>
        <w:ind w:left="709"/>
        <w:jc w:val="both"/>
        <w:rPr>
          <w:lang w:val="cs-CZ"/>
        </w:rPr>
      </w:pPr>
      <w:r w:rsidRPr="005A06CF">
        <w:rPr>
          <w:lang w:val="cs-CZ"/>
        </w:rPr>
        <w:t xml:space="preserve">Vedení společnosti považuje systém za neustále rozvíjející se součást celkového řízení, účinně podporující dosahování strategických záměrů organizace prostřednictvím vhodně nastavených procesů a kontrolních parametrů výkonnosti v oblasti </w:t>
      </w:r>
      <w:r w:rsidR="001C2B9E" w:rsidRPr="00287001">
        <w:rPr>
          <w:lang w:val="cs-CZ"/>
        </w:rPr>
        <w:t>BOZP</w:t>
      </w:r>
      <w:r w:rsidRPr="00287001">
        <w:rPr>
          <w:lang w:val="cs-CZ"/>
        </w:rPr>
        <w:t xml:space="preserve"> </w:t>
      </w:r>
      <w:r w:rsidRPr="005A06CF">
        <w:rPr>
          <w:lang w:val="cs-CZ"/>
        </w:rPr>
        <w:t>při jejich naplňování.</w:t>
      </w:r>
    </w:p>
    <w:p w14:paraId="2FB91D98" w14:textId="77777777" w:rsidR="005A06CF" w:rsidRPr="003869A1" w:rsidRDefault="005A06CF" w:rsidP="005A06CF">
      <w:pPr>
        <w:pStyle w:val="ListParagraph"/>
        <w:numPr>
          <w:ilvl w:val="0"/>
          <w:numId w:val="9"/>
        </w:numPr>
        <w:rPr>
          <w:b/>
          <w:color w:val="000000" w:themeColor="text1"/>
          <w:sz w:val="24"/>
        </w:rPr>
      </w:pPr>
      <w:proofErr w:type="spellStart"/>
      <w:r>
        <w:rPr>
          <w:b/>
          <w:color w:val="000000" w:themeColor="text1"/>
          <w:sz w:val="24"/>
        </w:rPr>
        <w:t>Avire</w:t>
      </w:r>
      <w:proofErr w:type="spellEnd"/>
      <w:r>
        <w:rPr>
          <w:b/>
          <w:color w:val="000000" w:themeColor="text1"/>
          <w:sz w:val="24"/>
        </w:rPr>
        <w:t xml:space="preserve"> OHS</w:t>
      </w:r>
      <w:r w:rsidR="009A3F3A">
        <w:rPr>
          <w:b/>
          <w:color w:val="000000" w:themeColor="text1"/>
          <w:sz w:val="24"/>
        </w:rPr>
        <w:t>M</w:t>
      </w:r>
      <w:r>
        <w:rPr>
          <w:b/>
          <w:color w:val="000000" w:themeColor="text1"/>
          <w:sz w:val="24"/>
        </w:rPr>
        <w:t xml:space="preserve">S </w:t>
      </w:r>
      <w:r>
        <w:rPr>
          <w:rFonts w:hint="eastAsia"/>
          <w:b/>
          <w:color w:val="000000" w:themeColor="text1"/>
          <w:sz w:val="24"/>
          <w:lang w:eastAsia="zh-CN"/>
        </w:rPr>
        <w:t>政策</w:t>
      </w:r>
    </w:p>
    <w:p w14:paraId="6BB10FFB" w14:textId="77777777" w:rsidR="005A06CF" w:rsidRDefault="005A06CF" w:rsidP="005A06CF">
      <w:pPr>
        <w:ind w:left="709"/>
        <w:jc w:val="both"/>
        <w:rPr>
          <w:lang w:eastAsia="zh-CN"/>
        </w:rPr>
      </w:pPr>
      <w:proofErr w:type="spellStart"/>
      <w:r w:rsidRPr="005B3C63">
        <w:rPr>
          <w:lang w:eastAsia="zh-CN"/>
        </w:rPr>
        <w:t>Avire</w:t>
      </w:r>
      <w:proofErr w:type="spellEnd"/>
      <w:r w:rsidRPr="005B3C63">
        <w:rPr>
          <w:lang w:eastAsia="zh-CN"/>
        </w:rPr>
        <w:t>属于豪迈集团。公司生产电梯安全系统和通信设备。该公司为全球客户提供产品。其他重要的利益相关者是公司的员工</w:t>
      </w:r>
      <w:r w:rsidRPr="005B3C63">
        <w:rPr>
          <w:lang w:eastAsia="zh-CN"/>
        </w:rPr>
        <w:t>,</w:t>
      </w:r>
      <w:r w:rsidRPr="005B3C63">
        <w:rPr>
          <w:lang w:eastAsia="zh-CN"/>
        </w:rPr>
        <w:t>供应商</w:t>
      </w:r>
      <w:r w:rsidRPr="005B3C63">
        <w:rPr>
          <w:lang w:eastAsia="zh-CN"/>
        </w:rPr>
        <w:t>,</w:t>
      </w:r>
      <w:r w:rsidRPr="005B3C63">
        <w:rPr>
          <w:lang w:eastAsia="zh-CN"/>
        </w:rPr>
        <w:t>邻近的组织</w:t>
      </w:r>
      <w:r w:rsidRPr="005B3C63">
        <w:rPr>
          <w:lang w:eastAsia="zh-CN"/>
        </w:rPr>
        <w:t>,</w:t>
      </w:r>
      <w:r w:rsidRPr="005B3C63">
        <w:rPr>
          <w:lang w:eastAsia="zh-CN"/>
        </w:rPr>
        <w:t>生活在周围的地区人们</w:t>
      </w:r>
      <w:r w:rsidRPr="005B3C63">
        <w:rPr>
          <w:lang w:eastAsia="zh-CN"/>
        </w:rPr>
        <w:t>,</w:t>
      </w:r>
      <w:r w:rsidRPr="005B3C63">
        <w:rPr>
          <w:lang w:eastAsia="zh-CN"/>
        </w:rPr>
        <w:t>当地政府机构。</w:t>
      </w:r>
      <w:r w:rsidRPr="005B3C63">
        <w:rPr>
          <w:lang w:eastAsia="zh-CN"/>
        </w:rPr>
        <w:br/>
      </w:r>
      <w:r w:rsidRPr="005B3C63">
        <w:rPr>
          <w:lang w:eastAsia="zh-CN"/>
        </w:rPr>
        <w:t>对公司的有效管理和生产过程对职业健康和安全</w:t>
      </w:r>
      <w:r w:rsidRPr="005B3C63">
        <w:rPr>
          <w:lang w:eastAsia="zh-CN"/>
        </w:rPr>
        <w:t>,</w:t>
      </w:r>
      <w:r w:rsidRPr="005B3C63">
        <w:rPr>
          <w:lang w:eastAsia="zh-CN"/>
        </w:rPr>
        <w:t>公司已经实现了</w:t>
      </w:r>
      <w:r w:rsidRPr="005B3C63">
        <w:rPr>
          <w:lang w:eastAsia="zh-CN"/>
        </w:rPr>
        <w:t>OHS</w:t>
      </w:r>
      <w:r w:rsidRPr="005B3C63">
        <w:rPr>
          <w:lang w:eastAsia="zh-CN"/>
        </w:rPr>
        <w:t>管理系统根据</w:t>
      </w:r>
      <w:r>
        <w:rPr>
          <w:lang w:eastAsia="zh-CN"/>
        </w:rPr>
        <w:t>OHS</w:t>
      </w:r>
      <w:r w:rsidR="009A3F3A">
        <w:rPr>
          <w:lang w:eastAsia="zh-CN"/>
        </w:rPr>
        <w:t>M</w:t>
      </w:r>
      <w:r>
        <w:rPr>
          <w:lang w:eastAsia="zh-CN"/>
        </w:rPr>
        <w:t xml:space="preserve">S </w:t>
      </w:r>
      <w:r w:rsidR="009A3F3A">
        <w:rPr>
          <w:lang w:eastAsia="zh-CN"/>
        </w:rPr>
        <w:t>45</w:t>
      </w:r>
      <w:r>
        <w:rPr>
          <w:lang w:eastAsia="zh-CN"/>
        </w:rPr>
        <w:t>001</w:t>
      </w:r>
      <w:r w:rsidRPr="005B3C63">
        <w:rPr>
          <w:lang w:eastAsia="zh-CN"/>
        </w:rPr>
        <w:t>,</w:t>
      </w:r>
      <w:r w:rsidRPr="005B3C63">
        <w:rPr>
          <w:lang w:eastAsia="zh-CN"/>
        </w:rPr>
        <w:t>并检查其遵守本标准的内部审计。一个</w:t>
      </w:r>
      <w:r>
        <w:rPr>
          <w:rFonts w:hint="eastAsia"/>
          <w:lang w:eastAsia="zh-CN"/>
        </w:rPr>
        <w:t>主要的责任是</w:t>
      </w:r>
      <w:r w:rsidRPr="005B3C63">
        <w:rPr>
          <w:lang w:eastAsia="zh-CN"/>
        </w:rPr>
        <w:t>关键义务的遵守立法要求</w:t>
      </w:r>
      <w:r w:rsidRPr="005B3C63">
        <w:rPr>
          <w:lang w:eastAsia="zh-CN"/>
        </w:rPr>
        <w:t>,</w:t>
      </w:r>
      <w:r w:rsidRPr="005B3C63">
        <w:rPr>
          <w:lang w:eastAsia="zh-CN"/>
        </w:rPr>
        <w:t>以及其他绑定需求领域的</w:t>
      </w:r>
      <w:r>
        <w:rPr>
          <w:rFonts w:hint="eastAsia"/>
          <w:lang w:eastAsia="zh-CN"/>
        </w:rPr>
        <w:t>OHS</w:t>
      </w:r>
    </w:p>
    <w:p w14:paraId="02BF0021" w14:textId="77777777" w:rsidR="005A06CF" w:rsidRDefault="005A06CF" w:rsidP="005A06CF">
      <w:pPr>
        <w:ind w:left="709"/>
        <w:jc w:val="both"/>
        <w:rPr>
          <w:lang w:eastAsia="zh-CN"/>
        </w:rPr>
      </w:pPr>
      <w:r w:rsidRPr="005B3C63">
        <w:rPr>
          <w:lang w:eastAsia="zh-CN"/>
        </w:rPr>
        <w:t>知道我们的责任</w:t>
      </w:r>
      <w:r>
        <w:rPr>
          <w:rFonts w:hint="eastAsia"/>
          <w:lang w:eastAsia="zh-CN"/>
        </w:rPr>
        <w:t>是</w:t>
      </w:r>
      <w:r w:rsidRPr="005B3C63">
        <w:rPr>
          <w:lang w:eastAsia="zh-CN"/>
        </w:rPr>
        <w:t>员工的职业健康和安全</w:t>
      </w:r>
      <w:r w:rsidRPr="005B3C63">
        <w:rPr>
          <w:lang w:eastAsia="zh-CN"/>
        </w:rPr>
        <w:t>,</w:t>
      </w:r>
      <w:r w:rsidRPr="005B3C63">
        <w:rPr>
          <w:lang w:eastAsia="zh-CN"/>
        </w:rPr>
        <w:t>并</w:t>
      </w:r>
      <w:r>
        <w:rPr>
          <w:rFonts w:hint="eastAsia"/>
          <w:lang w:eastAsia="zh-CN"/>
        </w:rPr>
        <w:t>通过</w:t>
      </w:r>
      <w:r w:rsidRPr="005B3C63">
        <w:rPr>
          <w:lang w:eastAsia="zh-CN"/>
        </w:rPr>
        <w:t>改进和实施的原则</w:t>
      </w:r>
      <w:r>
        <w:rPr>
          <w:rFonts w:hint="eastAsia"/>
          <w:lang w:eastAsia="zh-CN"/>
        </w:rPr>
        <w:t>来证明</w:t>
      </w:r>
      <w:r w:rsidRPr="005B3C63">
        <w:rPr>
          <w:lang w:eastAsia="zh-CN"/>
        </w:rPr>
        <w:t>程序在一个正在进行的基础上</w:t>
      </w:r>
      <w:r w:rsidRPr="005B3C63">
        <w:rPr>
          <w:lang w:eastAsia="zh-CN"/>
        </w:rPr>
        <w:t>,</w:t>
      </w:r>
      <w:r w:rsidRPr="005B3C63">
        <w:rPr>
          <w:lang w:eastAsia="zh-CN"/>
        </w:rPr>
        <w:t>以提高职业健康安全的水平对评估风险</w:t>
      </w:r>
      <w:r w:rsidRPr="005B3C63">
        <w:rPr>
          <w:lang w:eastAsia="zh-CN"/>
        </w:rPr>
        <w:t>,</w:t>
      </w:r>
      <w:r w:rsidRPr="005B3C63">
        <w:rPr>
          <w:lang w:eastAsia="zh-CN"/>
        </w:rPr>
        <w:t>工作场所布局</w:t>
      </w:r>
      <w:r w:rsidRPr="005B3C63">
        <w:rPr>
          <w:lang w:eastAsia="zh-CN"/>
        </w:rPr>
        <w:t>,</w:t>
      </w:r>
      <w:r w:rsidRPr="005B3C63">
        <w:rPr>
          <w:lang w:eastAsia="zh-CN"/>
        </w:rPr>
        <w:t>新的生产技术和程序</w:t>
      </w:r>
      <w:r w:rsidRPr="005B3C63">
        <w:rPr>
          <w:lang w:eastAsia="zh-CN"/>
        </w:rPr>
        <w:t>,</w:t>
      </w:r>
      <w:r w:rsidRPr="005B3C63">
        <w:rPr>
          <w:lang w:eastAsia="zh-CN"/>
        </w:rPr>
        <w:t>完成所有检查的结果和建议从我们的利益相关者接受。</w:t>
      </w:r>
    </w:p>
    <w:p w14:paraId="7474B3D9" w14:textId="77777777" w:rsidR="005A06CF" w:rsidRDefault="005A06CF" w:rsidP="005A06CF">
      <w:pPr>
        <w:ind w:left="709"/>
        <w:jc w:val="both"/>
        <w:rPr>
          <w:lang w:eastAsia="zh-CN"/>
        </w:rPr>
      </w:pPr>
      <w:r w:rsidRPr="003869A1">
        <w:rPr>
          <w:lang w:eastAsia="zh-CN"/>
        </w:rPr>
        <w:t>通过充分的目标和项目设置与强调预防和减少风险</w:t>
      </w:r>
      <w:r w:rsidRPr="003869A1">
        <w:rPr>
          <w:lang w:eastAsia="zh-CN"/>
        </w:rPr>
        <w:t>,</w:t>
      </w:r>
      <w:r w:rsidRPr="003869A1">
        <w:rPr>
          <w:lang w:eastAsia="zh-CN"/>
        </w:rPr>
        <w:t>与员工沟通</w:t>
      </w:r>
      <w:r w:rsidRPr="003869A1">
        <w:rPr>
          <w:lang w:eastAsia="zh-CN"/>
        </w:rPr>
        <w:t>,</w:t>
      </w:r>
      <w:r w:rsidRPr="003869A1">
        <w:rPr>
          <w:lang w:eastAsia="zh-CN"/>
        </w:rPr>
        <w:t>评估管理系统</w:t>
      </w:r>
      <w:r w:rsidRPr="003869A1">
        <w:rPr>
          <w:lang w:eastAsia="zh-CN"/>
        </w:rPr>
        <w:t>,</w:t>
      </w:r>
      <w:r w:rsidRPr="003869A1">
        <w:rPr>
          <w:lang w:eastAsia="zh-CN"/>
        </w:rPr>
        <w:t>教育、支持和激励员工</w:t>
      </w:r>
      <w:r w:rsidRPr="003869A1">
        <w:rPr>
          <w:lang w:eastAsia="zh-CN"/>
        </w:rPr>
        <w:t>,</w:t>
      </w:r>
      <w:r>
        <w:rPr>
          <w:rFonts w:hint="eastAsia"/>
          <w:lang w:eastAsia="zh-CN"/>
        </w:rPr>
        <w:t>我们减少</w:t>
      </w:r>
      <w:r w:rsidRPr="003869A1">
        <w:rPr>
          <w:lang w:eastAsia="zh-CN"/>
        </w:rPr>
        <w:t>职业伤害的发生</w:t>
      </w:r>
      <w:r w:rsidRPr="003869A1">
        <w:rPr>
          <w:lang w:eastAsia="zh-CN"/>
        </w:rPr>
        <w:t>,</w:t>
      </w:r>
      <w:r>
        <w:rPr>
          <w:lang w:eastAsia="zh-CN"/>
        </w:rPr>
        <w:t>提高管理体系的有效</w:t>
      </w:r>
    </w:p>
    <w:p w14:paraId="3C247F13" w14:textId="77777777" w:rsidR="005A06CF" w:rsidRPr="00C83833" w:rsidRDefault="00644B3F" w:rsidP="00E54810">
      <w:pPr>
        <w:ind w:leftChars="250" w:left="550"/>
        <w:jc w:val="both"/>
        <w:rPr>
          <w:rFonts w:cs="Times New Roman"/>
          <w:sz w:val="18"/>
          <w:szCs w:val="18"/>
          <w:lang w:eastAsia="zh-CN"/>
        </w:rPr>
      </w:pPr>
      <w:r w:rsidRPr="00C83833">
        <w:rPr>
          <w:lang w:eastAsia="zh-CN"/>
        </w:rPr>
        <w:t>公司管理层将该系统视为整体管理中不断发展的一部分，在实施过程中，通过充分设置职业健康与安全方面的流程和控制参数，有效地支持组织战略意图的实现。</w:t>
      </w:r>
    </w:p>
    <w:sectPr w:rsidR="005A06CF" w:rsidRPr="00C83833" w:rsidSect="00072FD2">
      <w:headerReference w:type="default" r:id="rId9"/>
      <w:footerReference w:type="default" r:id="rId10"/>
      <w:pgSz w:w="11907" w:h="16840" w:code="9"/>
      <w:pgMar w:top="2835" w:right="567" w:bottom="851" w:left="709" w:header="284"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A997" w14:textId="77777777" w:rsidR="00C94FF8" w:rsidRDefault="00C94FF8" w:rsidP="001341D9">
      <w:pPr>
        <w:spacing w:after="0" w:line="240" w:lineRule="auto"/>
      </w:pPr>
      <w:r>
        <w:separator/>
      </w:r>
    </w:p>
  </w:endnote>
  <w:endnote w:type="continuationSeparator" w:id="0">
    <w:p w14:paraId="35642F60" w14:textId="77777777" w:rsidR="00C94FF8" w:rsidRDefault="00C94FF8" w:rsidP="0013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96A1" w14:textId="77777777" w:rsidR="00921FDB" w:rsidRPr="008D5B36" w:rsidRDefault="00921FDB" w:rsidP="007A785D">
    <w:pPr>
      <w:pStyle w:val="Footer"/>
      <w:ind w:right="-1"/>
      <w:jc w:val="center"/>
      <w:rPr>
        <w:color w:val="808080" w:themeColor="background1" w:themeShade="80"/>
        <w:sz w:val="8"/>
      </w:rPr>
    </w:pPr>
  </w:p>
  <w:p w14:paraId="009363A7" w14:textId="77777777" w:rsidR="00323617" w:rsidRPr="00F2488D" w:rsidRDefault="00F23C5D" w:rsidP="007A785D">
    <w:pPr>
      <w:pStyle w:val="Footer"/>
      <w:ind w:right="-1"/>
      <w:jc w:val="center"/>
      <w:rPr>
        <w:color w:val="808080" w:themeColor="background1" w:themeShade="80"/>
        <w:sz w:val="18"/>
        <w:szCs w:val="18"/>
      </w:rPr>
    </w:pPr>
    <w:r>
      <w:rPr>
        <w:color w:val="808080" w:themeColor="background1" w:themeShade="80"/>
        <w:sz w:val="18"/>
      </w:rPr>
      <w:t xml:space="preserve">A paper copy is valid only on the print date: </w:t>
    </w:r>
    <w:r w:rsidR="00B506DE">
      <w:rPr>
        <w:color w:val="808080" w:themeColor="background1" w:themeShade="80"/>
        <w:sz w:val="18"/>
      </w:rPr>
      <w:fldChar w:fldCharType="begin"/>
    </w:r>
    <w:r w:rsidR="00B506DE">
      <w:rPr>
        <w:color w:val="808080" w:themeColor="background1" w:themeShade="80"/>
        <w:sz w:val="18"/>
      </w:rPr>
      <w:instrText xml:space="preserve"> TIME \@ "dd MMMM yyyy HH:mm:ss" </w:instrText>
    </w:r>
    <w:r w:rsidR="00B506DE">
      <w:rPr>
        <w:color w:val="808080" w:themeColor="background1" w:themeShade="80"/>
        <w:sz w:val="18"/>
      </w:rPr>
      <w:fldChar w:fldCharType="separate"/>
    </w:r>
    <w:r w:rsidR="00A7282D">
      <w:rPr>
        <w:noProof/>
        <w:color w:val="808080" w:themeColor="background1" w:themeShade="80"/>
        <w:sz w:val="18"/>
      </w:rPr>
      <w:t>22 January 2020 11:47:09</w:t>
    </w:r>
    <w:r w:rsidR="00B506DE">
      <w:rPr>
        <w:color w:val="808080" w:themeColor="background1" w:themeShade="80"/>
        <w:sz w:val="18"/>
      </w:rPr>
      <w:fldChar w:fldCharType="end"/>
    </w:r>
    <w:r>
      <w:rPr>
        <w:color w:val="808080" w:themeColor="background1" w:themeShade="80"/>
        <w:sz w:val="18"/>
      </w:rPr>
      <w:t xml:space="preserve">. </w:t>
    </w:r>
    <w:r w:rsidRPr="00F2488D">
      <w:rPr>
        <w:color w:val="808080" w:themeColor="background1" w:themeShade="80"/>
        <w:sz w:val="18"/>
        <w:szCs w:val="18"/>
      </w:rPr>
      <w:t>If the document is used after the print date, check the revision validity.</w:t>
    </w:r>
  </w:p>
  <w:p w14:paraId="3162A3E2" w14:textId="77777777" w:rsidR="007A785D" w:rsidRPr="00921FDB" w:rsidRDefault="008D5B36" w:rsidP="00323617">
    <w:pPr>
      <w:pStyle w:val="Footer"/>
      <w:jc w:val="right"/>
      <w:rPr>
        <w:sz w:val="16"/>
      </w:rPr>
    </w:pPr>
    <w:r>
      <w:rPr>
        <w:rFonts w:ascii="Arial" w:hAnsi="Arial"/>
        <w:noProof/>
        <w:color w:val="808080" w:themeColor="background1" w:themeShade="80"/>
        <w:sz w:val="8"/>
        <w:szCs w:val="12"/>
        <w:lang w:eastAsia="en-GB"/>
      </w:rPr>
      <w:drawing>
        <wp:anchor distT="0" distB="0" distL="114300" distR="114300" simplePos="0" relativeHeight="251660288" behindDoc="1" locked="0" layoutInCell="1" allowOverlap="1" wp14:anchorId="12B43CBB" wp14:editId="278A7A3F">
          <wp:simplePos x="0" y="0"/>
          <wp:positionH relativeFrom="column">
            <wp:posOffset>2279015</wp:posOffset>
          </wp:positionH>
          <wp:positionV relativeFrom="paragraph">
            <wp:posOffset>25400</wp:posOffset>
          </wp:positionV>
          <wp:extent cx="2238375" cy="371475"/>
          <wp:effectExtent l="0" t="0" r="9525" b="9525"/>
          <wp:wrapThrough wrapText="bothSides">
            <wp:wrapPolygon edited="0">
              <wp:start x="0" y="0"/>
              <wp:lineTo x="0" y="21046"/>
              <wp:lineTo x="21508" y="21046"/>
              <wp:lineTo x="21508"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5E102" w14:textId="77777777" w:rsidR="001341D9" w:rsidRDefault="007A785D" w:rsidP="007A785D">
    <w:pPr>
      <w:pStyle w:val="Footer"/>
      <w:tabs>
        <w:tab w:val="left" w:pos="4140"/>
        <w:tab w:val="left" w:pos="6105"/>
        <w:tab w:val="right" w:pos="10538"/>
      </w:tabs>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EE06" w14:textId="77777777" w:rsidR="00C94FF8" w:rsidRDefault="00C94FF8" w:rsidP="001341D9">
      <w:pPr>
        <w:spacing w:after="0" w:line="240" w:lineRule="auto"/>
      </w:pPr>
      <w:r>
        <w:separator/>
      </w:r>
    </w:p>
  </w:footnote>
  <w:footnote w:type="continuationSeparator" w:id="0">
    <w:p w14:paraId="494134A9" w14:textId="77777777" w:rsidR="00C94FF8" w:rsidRDefault="00C94FF8" w:rsidP="00134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21E4" w14:textId="77777777" w:rsidR="001341D9" w:rsidRPr="009F5438" w:rsidRDefault="00054C8B" w:rsidP="00921FDB">
    <w:pPr>
      <w:spacing w:after="0" w:line="240" w:lineRule="auto"/>
      <w:rPr>
        <w:rFonts w:eastAsia="Times New Roman" w:cs="Times New Roman"/>
        <w:color w:val="808080" w:themeColor="background1" w:themeShade="80"/>
        <w:sz w:val="20"/>
        <w:szCs w:val="24"/>
      </w:rPr>
    </w:pPr>
    <w:r>
      <w:rPr>
        <w:color w:val="808080" w:themeColor="background1" w:themeShade="80"/>
        <w:sz w:val="20"/>
        <w:szCs w:val="24"/>
      </w:rPr>
      <w:t>SF168, issue 1</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59"/>
      <w:gridCol w:w="1418"/>
    </w:tblGrid>
    <w:tr w:rsidR="009E6C17" w:rsidRPr="001E5CD0" w14:paraId="51C82996" w14:textId="77777777" w:rsidTr="00921FDB">
      <w:trPr>
        <w:cantSplit/>
        <w:trHeight w:hRule="exact" w:val="1143"/>
      </w:trPr>
      <w:tc>
        <w:tcPr>
          <w:tcW w:w="10632" w:type="dxa"/>
          <w:gridSpan w:val="3"/>
          <w:tcBorders>
            <w:bottom w:val="nil"/>
          </w:tcBorders>
          <w:vAlign w:val="center"/>
        </w:tcPr>
        <w:p w14:paraId="7AB50DA7" w14:textId="77777777" w:rsidR="009E6C17" w:rsidRDefault="009E6C17" w:rsidP="009E6C17">
          <w:pPr>
            <w:spacing w:after="0" w:line="240" w:lineRule="auto"/>
            <w:jc w:val="center"/>
            <w:rPr>
              <w:rFonts w:eastAsia="Times New Roman" w:cs="Times New Roman"/>
              <w:b/>
              <w:bCs/>
              <w:noProof/>
              <w:sz w:val="28"/>
              <w:szCs w:val="28"/>
            </w:rPr>
          </w:pPr>
          <w:r>
            <w:rPr>
              <w:noProof/>
              <w:lang w:eastAsia="en-GB"/>
            </w:rPr>
            <w:drawing>
              <wp:inline distT="0" distB="0" distL="0" distR="0" wp14:anchorId="605066CF" wp14:editId="0784F4E9">
                <wp:extent cx="1383030" cy="424180"/>
                <wp:effectExtent l="0" t="0" r="7620" b="0"/>
                <wp:docPr id="12" name="Picture 11" descr="C:\Users\paul\AppData\Local\Microsoft\Windows\Temporary Internet Files\Content.Word\Avire-CMYK-POS-Logo.jpg"/>
                <wp:cNvGraphicFramePr/>
                <a:graphic xmlns:a="http://schemas.openxmlformats.org/drawingml/2006/main">
                  <a:graphicData uri="http://schemas.openxmlformats.org/drawingml/2006/picture">
                    <pic:pic xmlns:pic="http://schemas.openxmlformats.org/drawingml/2006/picture">
                      <pic:nvPicPr>
                        <pic:cNvPr id="12" name="Picture 11" descr="C:\Users\paul\AppData\Local\Microsoft\Windows\Temporary Internet Files\Content.Word\Avire-CMYK-POS-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3030" cy="424180"/>
                        </a:xfrm>
                        <a:prstGeom prst="rect">
                          <a:avLst/>
                        </a:prstGeom>
                        <a:noFill/>
                        <a:ln>
                          <a:noFill/>
                        </a:ln>
                      </pic:spPr>
                    </pic:pic>
                  </a:graphicData>
                </a:graphic>
              </wp:inline>
            </w:drawing>
          </w:r>
        </w:p>
        <w:p w14:paraId="0ED9BA2E" w14:textId="77777777" w:rsidR="009E6C17" w:rsidRPr="001E5CD0" w:rsidRDefault="00A25914" w:rsidP="009E6C17">
          <w:pPr>
            <w:spacing w:after="0" w:line="240" w:lineRule="auto"/>
            <w:jc w:val="center"/>
            <w:rPr>
              <w:rFonts w:eastAsia="Times New Roman" w:cs="Times New Roman"/>
              <w:sz w:val="20"/>
              <w:szCs w:val="20"/>
            </w:rPr>
          </w:pPr>
          <w:r>
            <w:rPr>
              <w:b/>
              <w:sz w:val="28"/>
            </w:rPr>
            <w:t>OHSAS Documentation</w:t>
          </w:r>
        </w:p>
      </w:tc>
    </w:tr>
    <w:tr w:rsidR="004A6366" w:rsidRPr="00E82EEB" w14:paraId="784E9E3A" w14:textId="77777777" w:rsidTr="00F2488D">
      <w:trPr>
        <w:cantSplit/>
        <w:trHeight w:val="517"/>
      </w:trPr>
      <w:tc>
        <w:tcPr>
          <w:tcW w:w="2155" w:type="dxa"/>
        </w:tcPr>
        <w:p w14:paraId="06F04626" w14:textId="77777777" w:rsidR="004A6366" w:rsidRDefault="00A1582A" w:rsidP="005F5F83">
          <w:pPr>
            <w:spacing w:after="0" w:line="240" w:lineRule="auto"/>
            <w:rPr>
              <w:rFonts w:eastAsia="Times New Roman" w:cs="Times New Roman"/>
              <w:szCs w:val="24"/>
            </w:rPr>
          </w:pPr>
          <w:r>
            <w:t xml:space="preserve">NUMBER:  </w:t>
          </w:r>
          <w:r w:rsidRPr="00A1582A">
            <w:rPr>
              <w:b/>
            </w:rPr>
            <w:t>GCP03</w:t>
          </w:r>
        </w:p>
        <w:p w14:paraId="4ABFCD70" w14:textId="77777777" w:rsidR="004A6366" w:rsidRPr="004A6366" w:rsidRDefault="004A6366" w:rsidP="004A6366">
          <w:pPr>
            <w:spacing w:after="0" w:line="240" w:lineRule="auto"/>
            <w:jc w:val="right"/>
            <w:rPr>
              <w:rFonts w:eastAsia="Times New Roman" w:cs="Arial"/>
              <w:szCs w:val="24"/>
              <w:lang w:val="en-US"/>
            </w:rPr>
          </w:pPr>
        </w:p>
      </w:tc>
      <w:tc>
        <w:tcPr>
          <w:tcW w:w="7059" w:type="dxa"/>
          <w:vMerge w:val="restart"/>
        </w:tcPr>
        <w:p w14:paraId="3B390CEB" w14:textId="77777777" w:rsidR="004A6366" w:rsidRDefault="00246791" w:rsidP="00456041">
          <w:pPr>
            <w:spacing w:after="0" w:line="240" w:lineRule="auto"/>
            <w:rPr>
              <w:rFonts w:eastAsia="Times New Roman" w:cs="Arial"/>
              <w:b/>
              <w:szCs w:val="28"/>
            </w:rPr>
          </w:pPr>
          <w:r>
            <w:t>NAME:</w:t>
          </w:r>
          <w:r>
            <w:rPr>
              <w:b/>
              <w:szCs w:val="28"/>
            </w:rPr>
            <w:t xml:space="preserve"> </w:t>
          </w:r>
        </w:p>
        <w:p w14:paraId="16B154F0" w14:textId="63D027C9" w:rsidR="006B5445" w:rsidRDefault="006B5445" w:rsidP="00A25914">
          <w:pPr>
            <w:spacing w:after="0" w:line="240" w:lineRule="auto"/>
            <w:jc w:val="center"/>
            <w:rPr>
              <w:rFonts w:eastAsia="Times New Roman" w:cs="Arial"/>
              <w:b/>
              <w:sz w:val="36"/>
              <w:szCs w:val="28"/>
            </w:rPr>
          </w:pPr>
          <w:r>
            <w:rPr>
              <w:b/>
              <w:sz w:val="36"/>
              <w:szCs w:val="28"/>
            </w:rPr>
            <w:t>OHS</w:t>
          </w:r>
          <w:r w:rsidR="00A7282D">
            <w:rPr>
              <w:b/>
              <w:sz w:val="36"/>
              <w:szCs w:val="28"/>
            </w:rPr>
            <w:t>MS</w:t>
          </w:r>
          <w:r>
            <w:rPr>
              <w:b/>
              <w:sz w:val="36"/>
              <w:szCs w:val="28"/>
            </w:rPr>
            <w:t xml:space="preserve"> Policy</w:t>
          </w:r>
        </w:p>
        <w:p w14:paraId="2C142C31" w14:textId="77777777" w:rsidR="006B5445" w:rsidRPr="00456041" w:rsidRDefault="006B5445" w:rsidP="003F4CBE">
          <w:pPr>
            <w:spacing w:after="0" w:line="240" w:lineRule="auto"/>
            <w:jc w:val="center"/>
            <w:rPr>
              <w:rFonts w:eastAsia="Times New Roman" w:cs="Arial"/>
              <w:b/>
              <w:sz w:val="36"/>
              <w:szCs w:val="28"/>
            </w:rPr>
          </w:pPr>
        </w:p>
      </w:tc>
      <w:tc>
        <w:tcPr>
          <w:tcW w:w="1418" w:type="dxa"/>
        </w:tcPr>
        <w:p w14:paraId="1CF025B3" w14:textId="77777777" w:rsidR="004A6366" w:rsidRDefault="004A6366" w:rsidP="004A6366">
          <w:pPr>
            <w:spacing w:after="0" w:line="240" w:lineRule="auto"/>
            <w:rPr>
              <w:rFonts w:eastAsia="Times New Roman" w:cs="Arial"/>
              <w:b/>
              <w:szCs w:val="24"/>
            </w:rPr>
          </w:pPr>
          <w:r>
            <w:t>REVISION NO.:</w:t>
          </w:r>
        </w:p>
        <w:p w14:paraId="43E30BF5" w14:textId="77777777" w:rsidR="004A6366" w:rsidRPr="00E82EEB" w:rsidRDefault="00FE41CD" w:rsidP="004A6366">
          <w:pPr>
            <w:spacing w:after="0" w:line="240" w:lineRule="auto"/>
            <w:jc w:val="right"/>
            <w:rPr>
              <w:rFonts w:eastAsia="Times New Roman" w:cs="Times New Roman"/>
              <w:szCs w:val="24"/>
            </w:rPr>
          </w:pPr>
          <w:r>
            <w:rPr>
              <w:rFonts w:eastAsia="Times New Roman" w:cs="Times New Roman"/>
              <w:szCs w:val="24"/>
            </w:rPr>
            <w:t>4</w:t>
          </w:r>
        </w:p>
      </w:tc>
    </w:tr>
    <w:tr w:rsidR="004A6366" w:rsidRPr="00E82EEB" w14:paraId="7BB4B102" w14:textId="77777777" w:rsidTr="00F2488D">
      <w:trPr>
        <w:cantSplit/>
        <w:trHeight w:val="517"/>
      </w:trPr>
      <w:tc>
        <w:tcPr>
          <w:tcW w:w="2155" w:type="dxa"/>
          <w:tcBorders>
            <w:bottom w:val="single" w:sz="4" w:space="0" w:color="auto"/>
          </w:tcBorders>
        </w:tcPr>
        <w:p w14:paraId="7B190A4F" w14:textId="77777777" w:rsidR="004A6366" w:rsidRDefault="004A6366" w:rsidP="005F5F83">
          <w:pPr>
            <w:spacing w:after="0" w:line="240" w:lineRule="auto"/>
            <w:rPr>
              <w:rFonts w:eastAsia="Times New Roman" w:cs="Times New Roman"/>
              <w:szCs w:val="24"/>
            </w:rPr>
          </w:pPr>
          <w:r>
            <w:t>VALID FROM:</w:t>
          </w:r>
        </w:p>
        <w:p w14:paraId="0AAD60A1" w14:textId="77777777" w:rsidR="004A6366" w:rsidRPr="00E82EEB" w:rsidRDefault="00FE41CD" w:rsidP="004A6366">
          <w:pPr>
            <w:spacing w:after="0" w:line="240" w:lineRule="auto"/>
            <w:jc w:val="right"/>
            <w:rPr>
              <w:rFonts w:eastAsia="Times New Roman" w:cs="Times New Roman"/>
              <w:szCs w:val="24"/>
            </w:rPr>
          </w:pPr>
          <w:r>
            <w:t>12</w:t>
          </w:r>
          <w:r w:rsidR="001C2B9E">
            <w:t>/</w:t>
          </w:r>
          <w:r>
            <w:t>11</w:t>
          </w:r>
          <w:r w:rsidR="001C2B9E">
            <w:t>/2019</w:t>
          </w:r>
        </w:p>
      </w:tc>
      <w:tc>
        <w:tcPr>
          <w:tcW w:w="7059" w:type="dxa"/>
          <w:vMerge/>
          <w:tcBorders>
            <w:bottom w:val="single" w:sz="4" w:space="0" w:color="auto"/>
          </w:tcBorders>
        </w:tcPr>
        <w:p w14:paraId="3860B191" w14:textId="77777777" w:rsidR="004A6366" w:rsidRPr="00E82EEB" w:rsidRDefault="004A6366" w:rsidP="009E6C17">
          <w:pPr>
            <w:spacing w:after="0" w:line="240" w:lineRule="auto"/>
            <w:rPr>
              <w:rFonts w:eastAsia="Times New Roman" w:cs="Times New Roman"/>
              <w:szCs w:val="24"/>
              <w:lang w:val="en-US"/>
            </w:rPr>
          </w:pPr>
        </w:p>
      </w:tc>
      <w:tc>
        <w:tcPr>
          <w:tcW w:w="1418" w:type="dxa"/>
          <w:tcBorders>
            <w:bottom w:val="single" w:sz="4" w:space="0" w:color="auto"/>
          </w:tcBorders>
        </w:tcPr>
        <w:p w14:paraId="7088E08A" w14:textId="77777777" w:rsidR="004A6366" w:rsidRDefault="004A6366" w:rsidP="004A6366">
          <w:pPr>
            <w:spacing w:after="0" w:line="240" w:lineRule="auto"/>
            <w:rPr>
              <w:rFonts w:eastAsia="Times New Roman" w:cs="Times New Roman"/>
              <w:szCs w:val="24"/>
            </w:rPr>
          </w:pPr>
          <w:r>
            <w:t>PAGE:</w:t>
          </w:r>
        </w:p>
        <w:p w14:paraId="4E1AF84E" w14:textId="77777777" w:rsidR="004A6366" w:rsidRPr="004A6366" w:rsidRDefault="004A6366" w:rsidP="004A6366">
          <w:pPr>
            <w:spacing w:after="0" w:line="240" w:lineRule="auto"/>
            <w:jc w:val="right"/>
            <w:rPr>
              <w:rFonts w:eastAsia="Times New Roman" w:cs="Times New Roman"/>
              <w:szCs w:val="24"/>
            </w:rPr>
          </w:pPr>
          <w:r w:rsidRPr="004A6366">
            <w:rPr>
              <w:rFonts w:eastAsia="Times New Roman" w:cs="Times New Roman"/>
              <w:szCs w:val="24"/>
            </w:rPr>
            <w:fldChar w:fldCharType="begin"/>
          </w:r>
          <w:r w:rsidRPr="004A6366">
            <w:rPr>
              <w:rFonts w:eastAsia="Times New Roman" w:cs="Times New Roman"/>
              <w:szCs w:val="24"/>
            </w:rPr>
            <w:instrText>PAGE  \* Arabic  \* MERGEFORMAT</w:instrText>
          </w:r>
          <w:r w:rsidRPr="004A6366">
            <w:rPr>
              <w:rFonts w:eastAsia="Times New Roman" w:cs="Times New Roman"/>
              <w:szCs w:val="24"/>
            </w:rPr>
            <w:fldChar w:fldCharType="separate"/>
          </w:r>
          <w:r w:rsidR="009A3F3A">
            <w:rPr>
              <w:rFonts w:eastAsia="Times New Roman" w:cs="Times New Roman"/>
              <w:noProof/>
              <w:szCs w:val="24"/>
            </w:rPr>
            <w:t>2</w:t>
          </w:r>
          <w:r w:rsidRPr="004A6366">
            <w:rPr>
              <w:rFonts w:eastAsia="Times New Roman" w:cs="Times New Roman"/>
              <w:szCs w:val="24"/>
            </w:rPr>
            <w:fldChar w:fldCharType="end"/>
          </w:r>
          <w:r>
            <w:t xml:space="preserve"> of </w:t>
          </w:r>
          <w:r w:rsidRPr="004A6366">
            <w:rPr>
              <w:rFonts w:eastAsia="Times New Roman" w:cs="Times New Roman"/>
              <w:szCs w:val="24"/>
            </w:rPr>
            <w:fldChar w:fldCharType="begin"/>
          </w:r>
          <w:r w:rsidRPr="004A6366">
            <w:rPr>
              <w:rFonts w:eastAsia="Times New Roman" w:cs="Times New Roman"/>
              <w:szCs w:val="24"/>
            </w:rPr>
            <w:instrText>NUMPAGES  \* Arabic  \* MERGEFORMAT</w:instrText>
          </w:r>
          <w:r w:rsidRPr="004A6366">
            <w:rPr>
              <w:rFonts w:eastAsia="Times New Roman" w:cs="Times New Roman"/>
              <w:szCs w:val="24"/>
            </w:rPr>
            <w:fldChar w:fldCharType="separate"/>
          </w:r>
          <w:r w:rsidR="009A3F3A">
            <w:rPr>
              <w:rFonts w:eastAsia="Times New Roman" w:cs="Times New Roman"/>
              <w:noProof/>
              <w:szCs w:val="24"/>
            </w:rPr>
            <w:t>2</w:t>
          </w:r>
          <w:r w:rsidRPr="004A6366">
            <w:rPr>
              <w:rFonts w:eastAsia="Times New Roman" w:cs="Times New Roman"/>
              <w:szCs w:val="24"/>
            </w:rPr>
            <w:fldChar w:fldCharType="end"/>
          </w:r>
        </w:p>
      </w:tc>
    </w:tr>
  </w:tbl>
  <w:p w14:paraId="5DF79069" w14:textId="77777777" w:rsidR="00B950EF" w:rsidRPr="001E5CD0" w:rsidRDefault="00B950EF" w:rsidP="00B950E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FA0"/>
    <w:multiLevelType w:val="hybridMultilevel"/>
    <w:tmpl w:val="D9481E46"/>
    <w:lvl w:ilvl="0" w:tplc="08090017">
      <w:start w:val="1"/>
      <w:numFmt w:val="lowerLetter"/>
      <w:lvlText w:val="%1)"/>
      <w:lvlJc w:val="left"/>
      <w:pPr>
        <w:ind w:left="360" w:hanging="360"/>
      </w:pPr>
    </w:lvl>
    <w:lvl w:ilvl="1" w:tplc="04050019" w:tentative="1">
      <w:start w:val="1"/>
      <w:numFmt w:val="lowerLetter"/>
      <w:lvlText w:val="%2."/>
      <w:lvlJc w:val="left"/>
      <w:pPr>
        <w:ind w:left="10249" w:hanging="360"/>
      </w:pPr>
    </w:lvl>
    <w:lvl w:ilvl="2" w:tplc="0405001B" w:tentative="1">
      <w:start w:val="1"/>
      <w:numFmt w:val="lowerRoman"/>
      <w:lvlText w:val="%3."/>
      <w:lvlJc w:val="right"/>
      <w:pPr>
        <w:ind w:left="10969" w:hanging="180"/>
      </w:pPr>
    </w:lvl>
    <w:lvl w:ilvl="3" w:tplc="0405000F" w:tentative="1">
      <w:start w:val="1"/>
      <w:numFmt w:val="decimal"/>
      <w:lvlText w:val="%4."/>
      <w:lvlJc w:val="left"/>
      <w:pPr>
        <w:ind w:left="11689" w:hanging="360"/>
      </w:pPr>
    </w:lvl>
    <w:lvl w:ilvl="4" w:tplc="04050019" w:tentative="1">
      <w:start w:val="1"/>
      <w:numFmt w:val="lowerLetter"/>
      <w:lvlText w:val="%5."/>
      <w:lvlJc w:val="left"/>
      <w:pPr>
        <w:ind w:left="12409" w:hanging="360"/>
      </w:pPr>
    </w:lvl>
    <w:lvl w:ilvl="5" w:tplc="0405001B" w:tentative="1">
      <w:start w:val="1"/>
      <w:numFmt w:val="lowerRoman"/>
      <w:lvlText w:val="%6."/>
      <w:lvlJc w:val="right"/>
      <w:pPr>
        <w:ind w:left="13129" w:hanging="180"/>
      </w:pPr>
    </w:lvl>
    <w:lvl w:ilvl="6" w:tplc="0405000F" w:tentative="1">
      <w:start w:val="1"/>
      <w:numFmt w:val="decimal"/>
      <w:lvlText w:val="%7."/>
      <w:lvlJc w:val="left"/>
      <w:pPr>
        <w:ind w:left="13849" w:hanging="360"/>
      </w:pPr>
    </w:lvl>
    <w:lvl w:ilvl="7" w:tplc="04050019" w:tentative="1">
      <w:start w:val="1"/>
      <w:numFmt w:val="lowerLetter"/>
      <w:lvlText w:val="%8."/>
      <w:lvlJc w:val="left"/>
      <w:pPr>
        <w:ind w:left="14569" w:hanging="360"/>
      </w:pPr>
    </w:lvl>
    <w:lvl w:ilvl="8" w:tplc="0405001B" w:tentative="1">
      <w:start w:val="1"/>
      <w:numFmt w:val="lowerRoman"/>
      <w:lvlText w:val="%9."/>
      <w:lvlJc w:val="right"/>
      <w:pPr>
        <w:ind w:left="15289" w:hanging="180"/>
      </w:pPr>
    </w:lvl>
  </w:abstractNum>
  <w:abstractNum w:abstractNumId="1" w15:restartNumberingAfterBreak="0">
    <w:nsid w:val="10AD7C48"/>
    <w:multiLevelType w:val="hybridMultilevel"/>
    <w:tmpl w:val="81FACE6E"/>
    <w:lvl w:ilvl="0" w:tplc="4D7295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558BE"/>
    <w:multiLevelType w:val="hybridMultilevel"/>
    <w:tmpl w:val="8A766EEC"/>
    <w:lvl w:ilvl="0" w:tplc="279CFB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52192D"/>
    <w:multiLevelType w:val="multilevel"/>
    <w:tmpl w:val="2620EE1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E3700BD"/>
    <w:multiLevelType w:val="hybridMultilevel"/>
    <w:tmpl w:val="21B0E318"/>
    <w:lvl w:ilvl="0" w:tplc="E19E293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0F5DBE"/>
    <w:multiLevelType w:val="hybridMultilevel"/>
    <w:tmpl w:val="FE2A2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612C75"/>
    <w:multiLevelType w:val="hybridMultilevel"/>
    <w:tmpl w:val="68ECC19E"/>
    <w:lvl w:ilvl="0" w:tplc="04050017">
      <w:start w:val="1"/>
      <w:numFmt w:val="lowerLetter"/>
      <w:lvlText w:val="%1)"/>
      <w:lvlJc w:val="left"/>
      <w:pPr>
        <w:ind w:left="1040" w:hanging="360"/>
      </w:pPr>
    </w:lvl>
    <w:lvl w:ilvl="1" w:tplc="04050019" w:tentative="1">
      <w:start w:val="1"/>
      <w:numFmt w:val="lowerLetter"/>
      <w:lvlText w:val="%2."/>
      <w:lvlJc w:val="left"/>
      <w:pPr>
        <w:ind w:left="10929" w:hanging="360"/>
      </w:pPr>
    </w:lvl>
    <w:lvl w:ilvl="2" w:tplc="0405001B" w:tentative="1">
      <w:start w:val="1"/>
      <w:numFmt w:val="lowerRoman"/>
      <w:lvlText w:val="%3."/>
      <w:lvlJc w:val="right"/>
      <w:pPr>
        <w:ind w:left="11649" w:hanging="180"/>
      </w:pPr>
    </w:lvl>
    <w:lvl w:ilvl="3" w:tplc="0405000F" w:tentative="1">
      <w:start w:val="1"/>
      <w:numFmt w:val="decimal"/>
      <w:lvlText w:val="%4."/>
      <w:lvlJc w:val="left"/>
      <w:pPr>
        <w:ind w:left="12369" w:hanging="360"/>
      </w:pPr>
    </w:lvl>
    <w:lvl w:ilvl="4" w:tplc="04050019" w:tentative="1">
      <w:start w:val="1"/>
      <w:numFmt w:val="lowerLetter"/>
      <w:lvlText w:val="%5."/>
      <w:lvlJc w:val="left"/>
      <w:pPr>
        <w:ind w:left="13089" w:hanging="360"/>
      </w:pPr>
    </w:lvl>
    <w:lvl w:ilvl="5" w:tplc="0405001B" w:tentative="1">
      <w:start w:val="1"/>
      <w:numFmt w:val="lowerRoman"/>
      <w:lvlText w:val="%6."/>
      <w:lvlJc w:val="right"/>
      <w:pPr>
        <w:ind w:left="13809" w:hanging="180"/>
      </w:pPr>
    </w:lvl>
    <w:lvl w:ilvl="6" w:tplc="0405000F" w:tentative="1">
      <w:start w:val="1"/>
      <w:numFmt w:val="decimal"/>
      <w:lvlText w:val="%7."/>
      <w:lvlJc w:val="left"/>
      <w:pPr>
        <w:ind w:left="14529" w:hanging="360"/>
      </w:pPr>
    </w:lvl>
    <w:lvl w:ilvl="7" w:tplc="04050019" w:tentative="1">
      <w:start w:val="1"/>
      <w:numFmt w:val="lowerLetter"/>
      <w:lvlText w:val="%8."/>
      <w:lvlJc w:val="left"/>
      <w:pPr>
        <w:ind w:left="15249" w:hanging="360"/>
      </w:pPr>
    </w:lvl>
    <w:lvl w:ilvl="8" w:tplc="0405001B" w:tentative="1">
      <w:start w:val="1"/>
      <w:numFmt w:val="lowerRoman"/>
      <w:lvlText w:val="%9."/>
      <w:lvlJc w:val="right"/>
      <w:pPr>
        <w:ind w:left="15969" w:hanging="180"/>
      </w:pPr>
    </w:lvl>
  </w:abstractNum>
  <w:abstractNum w:abstractNumId="7" w15:restartNumberingAfterBreak="0">
    <w:nsid w:val="456F7B3D"/>
    <w:multiLevelType w:val="multilevel"/>
    <w:tmpl w:val="4C7E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685A"/>
    <w:multiLevelType w:val="hybridMultilevel"/>
    <w:tmpl w:val="31608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D63408"/>
    <w:multiLevelType w:val="hybridMultilevel"/>
    <w:tmpl w:val="B09A8E90"/>
    <w:lvl w:ilvl="0" w:tplc="82D83ECE">
      <w:start w:val="1"/>
      <w:numFmt w:val="decimal"/>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num w:numId="1">
    <w:abstractNumId w:val="5"/>
  </w:num>
  <w:num w:numId="2">
    <w:abstractNumId w:val="7"/>
  </w:num>
  <w:num w:numId="3">
    <w:abstractNumId w:val="6"/>
  </w:num>
  <w:num w:numId="4">
    <w:abstractNumId w:val="1"/>
  </w:num>
  <w:num w:numId="5">
    <w:abstractNumId w:va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569"/>
    <w:rsid w:val="00002F03"/>
    <w:rsid w:val="00012E6F"/>
    <w:rsid w:val="00025313"/>
    <w:rsid w:val="00043374"/>
    <w:rsid w:val="00054C8B"/>
    <w:rsid w:val="00072FD2"/>
    <w:rsid w:val="00077E34"/>
    <w:rsid w:val="000B10CA"/>
    <w:rsid w:val="000B6A47"/>
    <w:rsid w:val="000C27C8"/>
    <w:rsid w:val="000C7DB6"/>
    <w:rsid w:val="0010794A"/>
    <w:rsid w:val="001341D9"/>
    <w:rsid w:val="00143F7E"/>
    <w:rsid w:val="00155AF3"/>
    <w:rsid w:val="001830A6"/>
    <w:rsid w:val="00196172"/>
    <w:rsid w:val="00196895"/>
    <w:rsid w:val="001A586D"/>
    <w:rsid w:val="001C2891"/>
    <w:rsid w:val="001C2B9E"/>
    <w:rsid w:val="001D60D4"/>
    <w:rsid w:val="001E5CD0"/>
    <w:rsid w:val="002048FF"/>
    <w:rsid w:val="00236167"/>
    <w:rsid w:val="00246791"/>
    <w:rsid w:val="00250B8C"/>
    <w:rsid w:val="00255455"/>
    <w:rsid w:val="00261CAD"/>
    <w:rsid w:val="00287001"/>
    <w:rsid w:val="00290D63"/>
    <w:rsid w:val="00292AD6"/>
    <w:rsid w:val="002A658D"/>
    <w:rsid w:val="002B5833"/>
    <w:rsid w:val="002D4C24"/>
    <w:rsid w:val="002F3EDF"/>
    <w:rsid w:val="002F647D"/>
    <w:rsid w:val="002F64E4"/>
    <w:rsid w:val="002F6D24"/>
    <w:rsid w:val="00312EC5"/>
    <w:rsid w:val="00316BC8"/>
    <w:rsid w:val="00323617"/>
    <w:rsid w:val="00367452"/>
    <w:rsid w:val="003802FF"/>
    <w:rsid w:val="00383D02"/>
    <w:rsid w:val="003E1DB1"/>
    <w:rsid w:val="003F4CBE"/>
    <w:rsid w:val="00415980"/>
    <w:rsid w:val="004426C7"/>
    <w:rsid w:val="00456041"/>
    <w:rsid w:val="00476CC8"/>
    <w:rsid w:val="004821E1"/>
    <w:rsid w:val="0048724A"/>
    <w:rsid w:val="004A6366"/>
    <w:rsid w:val="004C14E8"/>
    <w:rsid w:val="004F229A"/>
    <w:rsid w:val="00522398"/>
    <w:rsid w:val="00532343"/>
    <w:rsid w:val="00533C12"/>
    <w:rsid w:val="00536D29"/>
    <w:rsid w:val="00543551"/>
    <w:rsid w:val="005837C6"/>
    <w:rsid w:val="005A06CF"/>
    <w:rsid w:val="005B7C6E"/>
    <w:rsid w:val="005C02B7"/>
    <w:rsid w:val="005E74BB"/>
    <w:rsid w:val="0060250B"/>
    <w:rsid w:val="006312E5"/>
    <w:rsid w:val="00644B3F"/>
    <w:rsid w:val="00652FF6"/>
    <w:rsid w:val="00691AD4"/>
    <w:rsid w:val="006A4BCD"/>
    <w:rsid w:val="006B5445"/>
    <w:rsid w:val="006C1504"/>
    <w:rsid w:val="006D6569"/>
    <w:rsid w:val="006F6281"/>
    <w:rsid w:val="00712B5F"/>
    <w:rsid w:val="0071588C"/>
    <w:rsid w:val="00745F86"/>
    <w:rsid w:val="00776AE1"/>
    <w:rsid w:val="007A005C"/>
    <w:rsid w:val="007A785D"/>
    <w:rsid w:val="007B583D"/>
    <w:rsid w:val="0089213A"/>
    <w:rsid w:val="008A343C"/>
    <w:rsid w:val="008D0B72"/>
    <w:rsid w:val="008D5B36"/>
    <w:rsid w:val="008D5FBE"/>
    <w:rsid w:val="008E0AB9"/>
    <w:rsid w:val="008E6A40"/>
    <w:rsid w:val="008F03D6"/>
    <w:rsid w:val="008F6FE4"/>
    <w:rsid w:val="009021CD"/>
    <w:rsid w:val="00912F1A"/>
    <w:rsid w:val="009146B2"/>
    <w:rsid w:val="00921FDB"/>
    <w:rsid w:val="0093502C"/>
    <w:rsid w:val="00950D40"/>
    <w:rsid w:val="0099311B"/>
    <w:rsid w:val="00996DA0"/>
    <w:rsid w:val="009A3F3A"/>
    <w:rsid w:val="009A76DA"/>
    <w:rsid w:val="009C079F"/>
    <w:rsid w:val="009E63B6"/>
    <w:rsid w:val="009E6C17"/>
    <w:rsid w:val="009F2A78"/>
    <w:rsid w:val="009F5438"/>
    <w:rsid w:val="00A02562"/>
    <w:rsid w:val="00A1582A"/>
    <w:rsid w:val="00A25914"/>
    <w:rsid w:val="00A3090C"/>
    <w:rsid w:val="00A3159F"/>
    <w:rsid w:val="00A414A6"/>
    <w:rsid w:val="00A7282D"/>
    <w:rsid w:val="00AD6F49"/>
    <w:rsid w:val="00AF5FBF"/>
    <w:rsid w:val="00B24D9A"/>
    <w:rsid w:val="00B2513C"/>
    <w:rsid w:val="00B3488F"/>
    <w:rsid w:val="00B44E1A"/>
    <w:rsid w:val="00B506DE"/>
    <w:rsid w:val="00B521D1"/>
    <w:rsid w:val="00B950EF"/>
    <w:rsid w:val="00BE66E8"/>
    <w:rsid w:val="00C14ED1"/>
    <w:rsid w:val="00C37C73"/>
    <w:rsid w:val="00C5086D"/>
    <w:rsid w:val="00C804E6"/>
    <w:rsid w:val="00C82A23"/>
    <w:rsid w:val="00C83833"/>
    <w:rsid w:val="00C94FF8"/>
    <w:rsid w:val="00D07F67"/>
    <w:rsid w:val="00D31AD0"/>
    <w:rsid w:val="00D43240"/>
    <w:rsid w:val="00D43AFC"/>
    <w:rsid w:val="00D45B6A"/>
    <w:rsid w:val="00D8038E"/>
    <w:rsid w:val="00DA7AD5"/>
    <w:rsid w:val="00DD0F44"/>
    <w:rsid w:val="00DD356E"/>
    <w:rsid w:val="00DD4939"/>
    <w:rsid w:val="00DF535A"/>
    <w:rsid w:val="00E435DE"/>
    <w:rsid w:val="00E54810"/>
    <w:rsid w:val="00E760E8"/>
    <w:rsid w:val="00E82EEB"/>
    <w:rsid w:val="00E92E02"/>
    <w:rsid w:val="00EA7F21"/>
    <w:rsid w:val="00ED703E"/>
    <w:rsid w:val="00EF12F4"/>
    <w:rsid w:val="00F23C5D"/>
    <w:rsid w:val="00F2488D"/>
    <w:rsid w:val="00F31096"/>
    <w:rsid w:val="00F36718"/>
    <w:rsid w:val="00F4251C"/>
    <w:rsid w:val="00F730D3"/>
    <w:rsid w:val="00F96D48"/>
    <w:rsid w:val="00FA1864"/>
    <w:rsid w:val="00FA5256"/>
    <w:rsid w:val="00FC3B02"/>
    <w:rsid w:val="00FD3BB6"/>
    <w:rsid w:val="00FE41CD"/>
  </w:rsids>
  <m:mathPr>
    <m:mathFont m:val="Cambria Math"/>
    <m:brkBin m:val="before"/>
    <m:brkBinSub m:val="--"/>
    <m:smallFrac m:val="0"/>
    <m:dispDef/>
    <m:lMargin m:val="0"/>
    <m:rMargin m:val="0"/>
    <m:defJc m:val="centerGroup"/>
    <m:wrapIndent m:val="1440"/>
    <m:intLim m:val="subSup"/>
    <m:naryLim m:val="undOvr"/>
  </m:mathPr>
  <w:themeFontLang w:val="cs-CZ"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12F9C"/>
  <w15:docId w15:val="{9ACC9E1A-2D5C-4895-84C9-08741A28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9F"/>
    <w:rPr>
      <w:rFonts w:ascii="Tahoma" w:hAnsi="Tahoma" w:cs="Tahoma"/>
      <w:sz w:val="16"/>
      <w:szCs w:val="16"/>
    </w:rPr>
  </w:style>
  <w:style w:type="paragraph" w:styleId="Header">
    <w:name w:val="header"/>
    <w:basedOn w:val="Normal"/>
    <w:link w:val="HeaderChar"/>
    <w:uiPriority w:val="99"/>
    <w:unhideWhenUsed/>
    <w:rsid w:val="001341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D9"/>
  </w:style>
  <w:style w:type="paragraph" w:styleId="Footer">
    <w:name w:val="footer"/>
    <w:basedOn w:val="Normal"/>
    <w:link w:val="FooterChar"/>
    <w:uiPriority w:val="99"/>
    <w:unhideWhenUsed/>
    <w:rsid w:val="001341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D9"/>
  </w:style>
  <w:style w:type="paragraph" w:styleId="ListParagraph">
    <w:name w:val="List Paragraph"/>
    <w:basedOn w:val="Normal"/>
    <w:uiPriority w:val="34"/>
    <w:qFormat/>
    <w:rsid w:val="00292AD6"/>
    <w:pPr>
      <w:ind w:left="720"/>
      <w:contextualSpacing/>
    </w:pPr>
  </w:style>
  <w:style w:type="table" w:styleId="TableGrid">
    <w:name w:val="Table Grid"/>
    <w:basedOn w:val="TableNormal"/>
    <w:uiPriority w:val="59"/>
    <w:rsid w:val="0036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791"/>
    <w:rPr>
      <w:color w:val="808080"/>
    </w:rPr>
  </w:style>
  <w:style w:type="character" w:styleId="Hyperlink">
    <w:name w:val="Hyperlink"/>
    <w:basedOn w:val="DefaultParagraphFont"/>
    <w:uiPriority w:val="99"/>
    <w:semiHidden/>
    <w:unhideWhenUsed/>
    <w:rsid w:val="00A25914"/>
    <w:rPr>
      <w:color w:val="0000FF"/>
      <w:u w:val="single"/>
    </w:rPr>
  </w:style>
  <w:style w:type="character" w:customStyle="1" w:styleId="Zkladntext">
    <w:name w:val="Základní text_"/>
    <w:basedOn w:val="DefaultParagraphFont"/>
    <w:link w:val="Zkladntext2"/>
    <w:rsid w:val="00536D29"/>
    <w:rPr>
      <w:rFonts w:ascii="Calibri" w:eastAsia="Calibri" w:hAnsi="Calibri" w:cs="Calibri"/>
      <w:sz w:val="19"/>
      <w:szCs w:val="19"/>
      <w:shd w:val="clear" w:color="auto" w:fill="FFFFFF"/>
    </w:rPr>
  </w:style>
  <w:style w:type="paragraph" w:customStyle="1" w:styleId="Zkladntext2">
    <w:name w:val="Základní text2"/>
    <w:basedOn w:val="Normal"/>
    <w:link w:val="Zkladntext"/>
    <w:rsid w:val="00536D29"/>
    <w:pPr>
      <w:widowControl w:val="0"/>
      <w:shd w:val="clear" w:color="auto" w:fill="FFFFFF"/>
      <w:spacing w:before="540" w:after="180" w:line="250" w:lineRule="exact"/>
    </w:pPr>
    <w:rPr>
      <w:rFonts w:ascii="Calibri" w:eastAsia="Calibri" w:hAnsi="Calibri" w:cs="Calibri"/>
      <w:sz w:val="19"/>
      <w:szCs w:val="19"/>
    </w:rPr>
  </w:style>
  <w:style w:type="character" w:customStyle="1" w:styleId="alt-edited1">
    <w:name w:val="alt-edited1"/>
    <w:basedOn w:val="DefaultParagraphFont"/>
    <w:rsid w:val="00C14ED1"/>
    <w:rPr>
      <w:color w:val="4D90F0"/>
    </w:rPr>
  </w:style>
  <w:style w:type="paragraph" w:customStyle="1" w:styleId="Zkladntext3">
    <w:name w:val="Základní text3"/>
    <w:basedOn w:val="Normal"/>
    <w:rsid w:val="00D07F67"/>
    <w:pPr>
      <w:widowControl w:val="0"/>
      <w:shd w:val="clear" w:color="auto" w:fill="FFFFFF"/>
      <w:spacing w:before="240" w:after="0" w:line="216" w:lineRule="exact"/>
      <w:ind w:hanging="340"/>
    </w:pPr>
    <w:rPr>
      <w:rFonts w:ascii="Times New Roman" w:eastAsia="Times New Roman" w:hAnsi="Times New Roman" w:cs="Times New Roman"/>
      <w:sz w:val="18"/>
      <w:szCs w:val="18"/>
    </w:rPr>
  </w:style>
  <w:style w:type="character" w:customStyle="1" w:styleId="shorttext">
    <w:name w:val="short_text"/>
    <w:basedOn w:val="DefaultParagraphFont"/>
    <w:rsid w:val="002B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3136">
      <w:bodyDiv w:val="1"/>
      <w:marLeft w:val="0"/>
      <w:marRight w:val="0"/>
      <w:marTop w:val="0"/>
      <w:marBottom w:val="0"/>
      <w:divBdr>
        <w:top w:val="none" w:sz="0" w:space="0" w:color="auto"/>
        <w:left w:val="none" w:sz="0" w:space="0" w:color="auto"/>
        <w:bottom w:val="none" w:sz="0" w:space="0" w:color="auto"/>
        <w:right w:val="none" w:sz="0" w:space="0" w:color="auto"/>
      </w:divBdr>
    </w:div>
    <w:div w:id="1154100919">
      <w:bodyDiv w:val="1"/>
      <w:marLeft w:val="0"/>
      <w:marRight w:val="0"/>
      <w:marTop w:val="0"/>
      <w:marBottom w:val="0"/>
      <w:divBdr>
        <w:top w:val="none" w:sz="0" w:space="0" w:color="auto"/>
        <w:left w:val="none" w:sz="0" w:space="0" w:color="auto"/>
        <w:bottom w:val="none" w:sz="0" w:space="0" w:color="auto"/>
        <w:right w:val="none" w:sz="0" w:space="0" w:color="auto"/>
      </w:divBdr>
    </w:div>
    <w:div w:id="1745032569">
      <w:bodyDiv w:val="1"/>
      <w:marLeft w:val="0"/>
      <w:marRight w:val="0"/>
      <w:marTop w:val="0"/>
      <w:marBottom w:val="0"/>
      <w:divBdr>
        <w:top w:val="none" w:sz="0" w:space="0" w:color="auto"/>
        <w:left w:val="none" w:sz="0" w:space="0" w:color="auto"/>
        <w:bottom w:val="none" w:sz="0" w:space="0" w:color="auto"/>
        <w:right w:val="none" w:sz="0" w:space="0" w:color="auto"/>
      </w:divBdr>
      <w:divsChild>
        <w:div w:id="1546983772">
          <w:marLeft w:val="0"/>
          <w:marRight w:val="0"/>
          <w:marTop w:val="0"/>
          <w:marBottom w:val="0"/>
          <w:divBdr>
            <w:top w:val="none" w:sz="0" w:space="0" w:color="auto"/>
            <w:left w:val="none" w:sz="0" w:space="0" w:color="auto"/>
            <w:bottom w:val="none" w:sz="0" w:space="0" w:color="auto"/>
            <w:right w:val="none" w:sz="0" w:space="0" w:color="auto"/>
          </w:divBdr>
          <w:divsChild>
            <w:div w:id="769663237">
              <w:marLeft w:val="0"/>
              <w:marRight w:val="0"/>
              <w:marTop w:val="0"/>
              <w:marBottom w:val="0"/>
              <w:divBdr>
                <w:top w:val="none" w:sz="0" w:space="0" w:color="auto"/>
                <w:left w:val="none" w:sz="0" w:space="0" w:color="auto"/>
                <w:bottom w:val="none" w:sz="0" w:space="0" w:color="auto"/>
                <w:right w:val="none" w:sz="0" w:space="0" w:color="auto"/>
              </w:divBdr>
              <w:divsChild>
                <w:div w:id="1864785274">
                  <w:marLeft w:val="0"/>
                  <w:marRight w:val="0"/>
                  <w:marTop w:val="0"/>
                  <w:marBottom w:val="0"/>
                  <w:divBdr>
                    <w:top w:val="none" w:sz="0" w:space="0" w:color="auto"/>
                    <w:left w:val="none" w:sz="0" w:space="0" w:color="auto"/>
                    <w:bottom w:val="none" w:sz="0" w:space="0" w:color="auto"/>
                    <w:right w:val="none" w:sz="0" w:space="0" w:color="auto"/>
                  </w:divBdr>
                  <w:divsChild>
                    <w:div w:id="1506047177">
                      <w:marLeft w:val="0"/>
                      <w:marRight w:val="0"/>
                      <w:marTop w:val="0"/>
                      <w:marBottom w:val="0"/>
                      <w:divBdr>
                        <w:top w:val="none" w:sz="0" w:space="0" w:color="auto"/>
                        <w:left w:val="none" w:sz="0" w:space="0" w:color="auto"/>
                        <w:bottom w:val="none" w:sz="0" w:space="0" w:color="auto"/>
                        <w:right w:val="none" w:sz="0" w:space="0" w:color="auto"/>
                      </w:divBdr>
                      <w:divsChild>
                        <w:div w:id="755787184">
                          <w:marLeft w:val="0"/>
                          <w:marRight w:val="0"/>
                          <w:marTop w:val="0"/>
                          <w:marBottom w:val="0"/>
                          <w:divBdr>
                            <w:top w:val="none" w:sz="0" w:space="0" w:color="auto"/>
                            <w:left w:val="none" w:sz="0" w:space="0" w:color="auto"/>
                            <w:bottom w:val="none" w:sz="0" w:space="0" w:color="auto"/>
                            <w:right w:val="none" w:sz="0" w:space="0" w:color="auto"/>
                          </w:divBdr>
                        </w:div>
                        <w:div w:id="21298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68237-36FD-495C-BD4D-3E13B4F4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24C80FDE</Template>
  <TotalTime>22</TotalTime>
  <Pages>2</Pages>
  <Words>665</Words>
  <Characters>3792</Characters>
  <Application>Microsoft Office Word</Application>
  <DocSecurity>0</DocSecurity>
  <Lines>31</Lines>
  <Paragraphs>8</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Hewlett-Packard Company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Prochazkova</dc:creator>
  <cp:lastModifiedBy>Jana Nehonska</cp:lastModifiedBy>
  <cp:revision>5</cp:revision>
  <cp:lastPrinted>2015-02-13T11:55:00Z</cp:lastPrinted>
  <dcterms:created xsi:type="dcterms:W3CDTF">2019-11-19T14:10:00Z</dcterms:created>
  <dcterms:modified xsi:type="dcterms:W3CDTF">2020-01-22T11:48:00Z</dcterms:modified>
</cp:coreProperties>
</file>